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02" w:rsidRPr="007E6766" w:rsidRDefault="00AD2702" w:rsidP="00AD2702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/>
        </w:rPr>
        <w:t>Регионална инспекция по околната среда и водите - Бургас</w:t>
      </w:r>
    </w:p>
    <w:p w:rsidR="00AD2702" w:rsidRPr="007E6766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Д  О К Л А Д </w:t>
      </w:r>
    </w:p>
    <w:p w:rsidR="00AD2702" w:rsidRPr="007E6766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7E6766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7E6766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за състоянието на качеството на атмосферния въздух </w:t>
      </w:r>
    </w:p>
    <w:p w:rsidR="00AD2702" w:rsidRPr="007E6766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в контролираната от РИОСВ – Бургас територия </w:t>
      </w:r>
    </w:p>
    <w:p w:rsidR="00AD2702" w:rsidRPr="007E6766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по отношение на показатели фини  прахови  частици (ФПЧ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bg-BG" w:eastAsia="bg-BG"/>
        </w:rPr>
        <w:t>10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)  и озон през летния период </w:t>
      </w:r>
    </w:p>
    <w:p w:rsidR="00AD2702" w:rsidRPr="007E6766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01.04.20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</w:t>
      </w:r>
      <w:r w:rsidR="00207BD5" w:rsidRPr="007E676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8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г.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– 30.09.201</w:t>
      </w:r>
      <w:r w:rsidR="00207BD5" w:rsidRPr="007E676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8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г. </w:t>
      </w: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7E6766" w:rsidRDefault="00AD2702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м. ноември 201</w:t>
      </w:r>
      <w:r w:rsidR="00207BD5" w:rsidRPr="007E67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</w:t>
      </w:r>
      <w:r w:rsidRPr="007E6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г.</w:t>
      </w:r>
    </w:p>
    <w:p w:rsidR="00AD2702" w:rsidRPr="00E0556B" w:rsidRDefault="00AD2702" w:rsidP="00AD270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Докладът е изготвен на основание т. 11.5. от Заповед № РД-66/28.01.2013 г.  на М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инистъра на околната среда и водите. Целта му е да се направи оценка на регистрираните нива на ФПЧ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и озон като атмосферени замърсители за период 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01.04.201</w:t>
      </w:r>
      <w:r w:rsidR="003C783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8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÷ 30.09.201</w:t>
      </w:r>
      <w:r w:rsidR="003C783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8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(летен) ,</w:t>
      </w:r>
      <w:r w:rsidRPr="00E055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превишенията на установените норми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тенденциите на изменение. За изготвянето са използвани обработени данни от пунктовете за мониторинг (ПМ), разположени на територията на  РИОСВ – Бургас.</w:t>
      </w:r>
      <w:r w:rsidRPr="00E0556B"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  <w:t xml:space="preserve"> </w:t>
      </w:r>
    </w:p>
    <w:p w:rsidR="00AD2702" w:rsidRPr="00E0556B" w:rsidRDefault="00AD2702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E0556B" w:rsidRDefault="00AD2702" w:rsidP="00AD2702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bg-BG" w:eastAsia="bg-BG"/>
        </w:rPr>
      </w:pPr>
    </w:p>
    <w:p w:rsidR="00AD2702" w:rsidRPr="00E0556B" w:rsidRDefault="00AD2702" w:rsidP="00AD2702">
      <w:pPr>
        <w:keepNext/>
        <w:keepLines/>
        <w:numPr>
          <w:ilvl w:val="0"/>
          <w:numId w:val="6"/>
        </w:numPr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bg-BG" w:eastAsia="bg-BG"/>
        </w:rPr>
      </w:pPr>
      <w:r w:rsidRPr="00E0556B">
        <w:rPr>
          <w:rFonts w:ascii="Times New Roman" w:eastAsiaTheme="majorEastAsia" w:hAnsi="Times New Roman" w:cs="Times New Roman"/>
          <w:b/>
          <w:bCs/>
          <w:sz w:val="24"/>
          <w:szCs w:val="24"/>
          <w:lang w:val="bg-BG" w:eastAsia="bg-BG"/>
        </w:rPr>
        <w:t>Увод</w:t>
      </w:r>
    </w:p>
    <w:p w:rsidR="00AD2702" w:rsidRPr="00E0556B" w:rsidRDefault="00AD2702" w:rsidP="00AD2702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3C7837" w:rsidRPr="007411D2" w:rsidRDefault="003C7837" w:rsidP="003C78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11D2">
        <w:rPr>
          <w:rFonts w:ascii="Times New Roman" w:hAnsi="Times New Roman" w:cs="Times New Roman"/>
          <w:b/>
          <w:color w:val="000000"/>
          <w:sz w:val="24"/>
          <w:szCs w:val="24"/>
        </w:rPr>
        <w:t>Прахът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е основен атмосферен замърсител на въздуха.</w:t>
      </w:r>
      <w:proofErr w:type="gram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Вредният му здравен ефект зависи главно от размера и химичния състав на суспендираните прахови частици, от адсорбираните на повърхността им други химични съединения, в това число мутагени, ДНК - модулатори и </w:t>
      </w:r>
      <w:proofErr w:type="gram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др.,</w:t>
      </w:r>
      <w:proofErr w:type="gram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както и от участъка на респираторната система, в която те се отлагат. </w:t>
      </w:r>
      <w:proofErr w:type="gram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Основни източници на прах са промишлеността, транспорта и енергетиката.</w:t>
      </w:r>
      <w:proofErr w:type="gramEnd"/>
    </w:p>
    <w:p w:rsidR="003C7837" w:rsidRDefault="003C7837" w:rsidP="003C7837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периода на докладване с понижение на температурите започва използването на локални отоплителни системи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използващи твърдо гориво или гориво с високо съдържание на пепел</w:t>
      </w:r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което от своя страна води до значително увеличаване на концентрацията на фини прахови частици в атмосферниа въздух.</w:t>
      </w:r>
      <w:proofErr w:type="gramEnd"/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7837" w:rsidRDefault="003C7837" w:rsidP="003C7837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7837" w:rsidRDefault="003C7837" w:rsidP="003C78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5852">
        <w:rPr>
          <w:rFonts w:ascii="Times New Roman" w:hAnsi="Times New Roman" w:cs="Times New Roman"/>
          <w:b/>
          <w:color w:val="000000"/>
          <w:sz w:val="24"/>
          <w:szCs w:val="24"/>
        </w:rPr>
        <w:t>Озонът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е газ, който се среща в горната част на атмосферата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30 - 50 км над земната повърхност и в приземния въздушен слой.</w:t>
      </w:r>
      <w:proofErr w:type="gram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Високо разположеният озонов слой има защитни функции, изразяващи се в защита срещу ултравиолетовите лъч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докато в приземния слой, той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може да 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неблагоприятно въздействие.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Озонът е мощен оксидант.</w:t>
      </w:r>
      <w:proofErr w:type="gram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Той не се емитира директно в атмосферата.</w:t>
      </w:r>
      <w:proofErr w:type="gram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Формира се от взаимодействието на азотните оксиди и летливите органични съединения под влияние на високи температури и слънчева светлина.</w:t>
      </w:r>
      <w:proofErr w:type="gram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Липсват антропогенни емисии във въздуха.</w:t>
      </w:r>
      <w:proofErr w:type="gram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Естествените фонови стойности на озона във въздуха са около 30 мкг/м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, но могат да стигнат много по-високи стойности (напр. 120 мкг/м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AD2702" w:rsidRPr="00E0556B" w:rsidRDefault="003C7837" w:rsidP="003C783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gram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Въз основа на наблюденията за здравните ефекти на озона, СЗО препоръчва допустима едночасова концентрация 150 - 200 мкг/м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, а за осемчасова експозиция - 100 - 120 мкг/м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D2702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2702" w:rsidRPr="00E0556B" w:rsidRDefault="00AD2702" w:rsidP="00AD27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Описание на района за докладване</w:t>
      </w:r>
    </w:p>
    <w:p w:rsidR="00AD2702" w:rsidRPr="00E0556B" w:rsidRDefault="00AD2702" w:rsidP="00AD27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7837" w:rsidRPr="00D53B5A" w:rsidRDefault="00AD2702" w:rsidP="003C7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gramStart"/>
      <w:r w:rsidR="003C7837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Докладът е изготвен за общините Бургас и Несебър, включени в РОУКАВ „Югоизточен”.</w:t>
      </w:r>
      <w:proofErr w:type="gramEnd"/>
      <w:r w:rsidR="003C7837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="003C7837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Средата е урбанизирана, с висока плътност на застрояване, интензивен автомобилен трафик и промишлена активност за община Бургас.</w:t>
      </w:r>
      <w:proofErr w:type="gramEnd"/>
      <w:r w:rsidR="003C7837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7837" w:rsidRPr="00D53B5A" w:rsidRDefault="003C7837" w:rsidP="003C7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Територията на община Бургас е предимно равнинна.</w:t>
      </w:r>
      <w:proofErr w:type="gram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Тя е разположена в най-източната точка на Бургаската низина, със средна надморска височина 17 m. 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Причерноморската част от територията на общината е заета от трите лиманни езера – Бургаско, Атанасовско и Мандренско. Между Бургаското и Мандренското езеро се издига височин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 -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Върли бряг (209 m), ко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я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най-високата точка в общината. </w:t>
      </w:r>
      <w:proofErr w:type="gram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Община Бургас попада на прехода на коренно противоположни по своя характер повърхнини – суша и вода и притежава своеобразен климат.</w:t>
      </w:r>
      <w:proofErr w:type="gram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Характеризира се с отделен климатичен район в Черноморската климатична подобласт в системата на Континентално-средиземноморската климатична област.</w:t>
      </w:r>
      <w:proofErr w:type="gram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Преобладаващите ветрове са източните - североизточните.</w:t>
      </w:r>
      <w:proofErr w:type="gram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Характерен вятър е бриза, който се появява през топлото полугодие.</w:t>
      </w:r>
      <w:proofErr w:type="gram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Бризовата циркулация има изключително въздействие върху климата.</w:t>
      </w:r>
      <w:proofErr w:type="gram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Близостта на морската акватория е причината за наличието на локална циркулация на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приземния слой въздух (морски и континентален бриз), което има пряко отношение към разсейване на атмосферните замърсители.</w:t>
      </w:r>
      <w:proofErr w:type="gramEnd"/>
    </w:p>
    <w:p w:rsidR="003C7837" w:rsidRPr="00D53B5A" w:rsidRDefault="003C7837" w:rsidP="003C7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3B5A">
        <w:rPr>
          <w:rFonts w:ascii="Times New Roman" w:hAnsi="Times New Roman" w:cs="Times New Roman"/>
          <w:sz w:val="24"/>
          <w:szCs w:val="24"/>
        </w:rPr>
        <w:t>Община Несебър е разположена в североизточната част на Бургаска област и е най-голямата туристическа агломерация на българското черноморско крайбрежие, което води до неминуемо увеличаване на населението през летния сезон.</w:t>
      </w:r>
      <w:proofErr w:type="gramEnd"/>
      <w:r w:rsidRPr="00D53B5A">
        <w:rPr>
          <w:rFonts w:ascii="Times New Roman" w:hAnsi="Times New Roman" w:cs="Times New Roman"/>
          <w:sz w:val="24"/>
          <w:szCs w:val="24"/>
        </w:rPr>
        <w:t xml:space="preserve"> Община Несебър притежава </w:t>
      </w:r>
      <w:proofErr w:type="gramStart"/>
      <w:r w:rsidRPr="00D53B5A">
        <w:rPr>
          <w:rFonts w:ascii="Times New Roman" w:hAnsi="Times New Roman" w:cs="Times New Roman"/>
          <w:sz w:val="24"/>
          <w:szCs w:val="24"/>
        </w:rPr>
        <w:t>своеобразен  климат</w:t>
      </w:r>
      <w:proofErr w:type="gramEnd"/>
      <w:r w:rsidRPr="00D53B5A">
        <w:rPr>
          <w:rFonts w:ascii="Times New Roman" w:hAnsi="Times New Roman" w:cs="Times New Roman"/>
          <w:sz w:val="24"/>
          <w:szCs w:val="24"/>
        </w:rPr>
        <w:t>, умерeно-континентален, силно повлиян от Черно море и макар и  незначително,  от   Средиземноморските въздушни потоци. Непосредственото климатично</w:t>
      </w:r>
    </w:p>
    <w:p w:rsidR="003C7837" w:rsidRPr="00D53B5A" w:rsidRDefault="003C7837" w:rsidP="003C7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D53B5A">
        <w:rPr>
          <w:rFonts w:ascii="Times New Roman" w:hAnsi="Times New Roman" w:cs="Times New Roman"/>
          <w:sz w:val="24"/>
          <w:szCs w:val="24"/>
        </w:rPr>
        <w:t>влияние</w:t>
      </w:r>
      <w:proofErr w:type="gramEnd"/>
      <w:r w:rsidRPr="00D53B5A">
        <w:rPr>
          <w:rFonts w:ascii="Times New Roman" w:hAnsi="Times New Roman" w:cs="Times New Roman"/>
          <w:sz w:val="24"/>
          <w:szCs w:val="24"/>
        </w:rPr>
        <w:t xml:space="preserve"> на морето навътре в сушата достига до около 40-60 km. Климатичните и метеорологични фактори оказват сериозно влияние върху степента на замърсяване на въздушния басейн. </w:t>
      </w:r>
      <w:proofErr w:type="gramStart"/>
      <w:r w:rsidRPr="00D53B5A">
        <w:rPr>
          <w:rFonts w:ascii="Times New Roman" w:hAnsi="Times New Roman" w:cs="Times New Roman"/>
          <w:sz w:val="24"/>
          <w:szCs w:val="24"/>
        </w:rPr>
        <w:t>Те пряко допринасят за по-доброто или по-лошо разсейване на емитираните вредни вещества.</w:t>
      </w:r>
      <w:proofErr w:type="gramEnd"/>
    </w:p>
    <w:p w:rsidR="00AD2702" w:rsidRPr="00E0556B" w:rsidRDefault="00AD2702" w:rsidP="003C7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E0556B" w:rsidRDefault="00AD2702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E0556B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E0556B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3. Норми за КАВ по отношение на докладваните замърсители</w:t>
      </w:r>
    </w:p>
    <w:p w:rsidR="0084221C" w:rsidRPr="00E0556B" w:rsidRDefault="0084221C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E0556B" w:rsidRDefault="00AD2702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Оценката на нивата на замърсяване с ФПЧ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направена съгласно критериите за концентрацията на вредни вещества, установени с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Наредба № 12 за норми за серен диоксид, азотен диоксид, фини прахови частици, олово, бензен, въглероден оксид и озон в атмосферния въздух  (обн. в ДВ бр. 58/30.07.2010 г.) </w:t>
      </w:r>
    </w:p>
    <w:p w:rsidR="00AD2702" w:rsidRPr="00E0556B" w:rsidRDefault="00AD2702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2702" w:rsidRPr="00E0556B" w:rsidRDefault="00AD2702" w:rsidP="009A69FF">
      <w:pPr>
        <w:spacing w:after="0" w:line="240" w:lineRule="auto"/>
        <w:ind w:left="7920" w:firstLine="115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3397"/>
        <w:gridCol w:w="3395"/>
      </w:tblGrid>
      <w:tr w:rsidR="00E0556B" w:rsidRPr="00E0556B" w:rsidTr="00AD2702">
        <w:tc>
          <w:tcPr>
            <w:tcW w:w="1667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Стойност</w:t>
            </w:r>
          </w:p>
        </w:tc>
      </w:tr>
      <w:tr w:rsidR="00E0556B" w:rsidRPr="00E0556B" w:rsidTr="00AD2702">
        <w:tc>
          <w:tcPr>
            <w:tcW w:w="1667" w:type="pct"/>
            <w:vMerge w:val="restar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ФПЧ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Средноденонощна  норма (СДН) 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СДН = 5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sym w:font="Symbol" w:char="F06D"/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g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/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m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(да не бъде превишавана повече от </w:t>
            </w: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  пъти през годината)</w:t>
            </w:r>
          </w:p>
        </w:tc>
      </w:tr>
      <w:tr w:rsidR="00AD2702" w:rsidRPr="00E0556B" w:rsidTr="00AD2702">
        <w:tc>
          <w:tcPr>
            <w:tcW w:w="1667" w:type="pct"/>
            <w:vMerge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Средногодишна норма  (СГН)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СГН = 4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0 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sym w:font="Symbol" w:char="F06D"/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g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/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m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3</w:t>
            </w:r>
          </w:p>
        </w:tc>
      </w:tr>
    </w:tbl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2702" w:rsidRPr="00E0556B" w:rsidRDefault="00AD2702" w:rsidP="00AD270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Нормите за съдържание на озон в атмосферния въздух, които следва да бъдат достигнати и  поддържани, както и критериите за оценка на нивата на озон, са дефинирани в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Наредба № 12/15.07.2010 за норми за серен диоксид, азотен диоксид, фини прахови частици, олово, бензен, въглероден оксид и озон в атмосферния въздух (обн. в ДВ бр. 58/30.07.2010 г.).</w:t>
      </w:r>
    </w:p>
    <w:p w:rsidR="00AD2702" w:rsidRPr="00E0556B" w:rsidRDefault="00AD2702" w:rsidP="00AD270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2702" w:rsidRPr="00E0556B" w:rsidRDefault="00AD2702" w:rsidP="00AD270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2702" w:rsidRPr="00E0556B" w:rsidRDefault="00AD2702" w:rsidP="00AD27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3"/>
        <w:gridCol w:w="2510"/>
        <w:gridCol w:w="3075"/>
      </w:tblGrid>
      <w:tr w:rsidR="00E0556B" w:rsidRPr="00E0556B" w:rsidTr="00AD2702">
        <w:tc>
          <w:tcPr>
            <w:tcW w:w="2259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Замърсител</w:t>
            </w:r>
          </w:p>
        </w:tc>
        <w:tc>
          <w:tcPr>
            <w:tcW w:w="1232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Параметър</w:t>
            </w:r>
          </w:p>
        </w:tc>
        <w:tc>
          <w:tcPr>
            <w:tcW w:w="1509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Стойност</w:t>
            </w:r>
          </w:p>
        </w:tc>
      </w:tr>
      <w:tr w:rsidR="00E0556B" w:rsidRPr="00E0556B" w:rsidTr="00AD270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Краткосрочна целева норма за опазване на човешкото здраве (КЦН)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(Наредба №12, прил.3)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120 μg/m³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Максимална осемчасова  средна стойност в рамките на денонощието (да не се превишава в повече от 25 дни на календарна година, осреднено за тригодишен период)</w:t>
            </w:r>
          </w:p>
        </w:tc>
      </w:tr>
      <w:tr w:rsidR="00E0556B" w:rsidRPr="00E0556B" w:rsidTr="00AD2702">
        <w:tc>
          <w:tcPr>
            <w:tcW w:w="2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Озон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Праг за информиране на населението (ПИН)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(Наредба №12, 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прил. 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180 μg/m³</w:t>
            </w:r>
          </w:p>
          <w:p w:rsidR="00AD2702" w:rsidRPr="00E0556B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Средночасова стойност      в 3 последователни часа</w:t>
            </w:r>
          </w:p>
        </w:tc>
      </w:tr>
      <w:tr w:rsidR="00AD2702" w:rsidRPr="00E0556B" w:rsidTr="00AD2702"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Праг за предупреждаване на населението (ППН)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(Наредба № 12, прил. 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240 μg/m³</w:t>
            </w:r>
          </w:p>
          <w:p w:rsidR="00AD2702" w:rsidRPr="00E0556B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Средночасова стойност           в 3 последователни часа</w:t>
            </w:r>
          </w:p>
        </w:tc>
      </w:tr>
    </w:tbl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E03BF" w:rsidRDefault="008E03BF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E03BF" w:rsidRPr="00E0556B" w:rsidRDefault="008E03BF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E0556B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4. Пунктове за мониторинг, разположени на територията на РИОСВ-Бургас</w:t>
      </w:r>
    </w:p>
    <w:p w:rsidR="00AD2702" w:rsidRPr="00E0556B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2702" w:rsidRPr="00E0556B" w:rsidRDefault="00AD2702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територията на РИОСВ-Бургас са разположени  следните пунктове за мониторинг (ПМ)   представени в табл.3  и поддържани от РЛ-03 –Бургас към ИАОС.</w:t>
      </w:r>
    </w:p>
    <w:p w:rsidR="00AD2702" w:rsidRPr="00E0556B" w:rsidRDefault="00AD2702" w:rsidP="00AD27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211B1" w:rsidRPr="00E0556B" w:rsidRDefault="003211B1" w:rsidP="003211B1">
      <w:pPr>
        <w:spacing w:after="0" w:line="240" w:lineRule="auto"/>
        <w:ind w:left="86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2702" w:rsidRPr="00E0556B" w:rsidRDefault="00AD2702" w:rsidP="009A69FF">
      <w:pPr>
        <w:spacing w:after="0" w:line="240" w:lineRule="auto"/>
        <w:ind w:left="8640" w:firstLine="29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Табл. 3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E0556B" w:rsidRPr="00E0556B" w:rsidTr="003211B1">
        <w:tc>
          <w:tcPr>
            <w:tcW w:w="2126" w:type="dxa"/>
            <w:shd w:val="clear" w:color="auto" w:fill="D9D9D9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Пункт</w:t>
            </w:r>
          </w:p>
        </w:tc>
        <w:tc>
          <w:tcPr>
            <w:tcW w:w="7655" w:type="dxa"/>
            <w:shd w:val="clear" w:color="auto" w:fill="D9D9D9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Характеристики</w:t>
            </w:r>
          </w:p>
        </w:tc>
      </w:tr>
      <w:tr w:rsidR="00E0556B" w:rsidRPr="00E0556B" w:rsidTr="003211B1">
        <w:tc>
          <w:tcPr>
            <w:tcW w:w="2126" w:type="dxa"/>
            <w:shd w:val="clear" w:color="auto" w:fill="auto"/>
            <w:vAlign w:val="center"/>
          </w:tcPr>
          <w:p w:rsidR="00AD2702" w:rsidRPr="00E0556B" w:rsidRDefault="00AD2702" w:rsidP="00AD270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ДОАС - РИОСВ”</w:t>
            </w:r>
          </w:p>
          <w:p w:rsidR="00AD2702" w:rsidRPr="00E0556B" w:rsidRDefault="00AD2702" w:rsidP="00AD2702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655" w:type="dxa"/>
            <w:shd w:val="clear" w:color="auto" w:fill="auto"/>
          </w:tcPr>
          <w:p w:rsidR="00AD2702" w:rsidRPr="00E0556B" w:rsidRDefault="00AD2702" w:rsidP="00AD2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Автоматичен – градски фонов пункт. Резултатите от пробовземането (ръчно) за ФПЧ10 се извеждат ежедневно, а за озон пробовземането (автоматично) е на всеки час. </w:t>
            </w:r>
          </w:p>
          <w:p w:rsidR="00AD2702" w:rsidRPr="00E0556B" w:rsidRDefault="00AD2702" w:rsidP="009D5136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Разположен е в ж.к. Лазур в гр. Бургас </w:t>
            </w:r>
            <w:r w:rsidRPr="00E0556B">
              <w:rPr>
                <w:rFonts w:ascii="Times New Roman" w:eastAsia="MS Mincho" w:hAnsi="Times New Roman" w:cs="Times New Roman"/>
                <w:sz w:val="24"/>
                <w:szCs w:val="24"/>
                <w:lang w:val="bg-BG" w:eastAsia="ja-JP"/>
              </w:rPr>
              <w:t xml:space="preserve">в сградата на РИОСВ – Бургас и е в непосредствена близост до една от най-натоварените входно-изходни пътни артерии на гр. Бургас – Многопрофилна болница за активно лечение. </w:t>
            </w: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Анализираният от нея район е под въздействието на интензивен автомобилен трафик, комунално-битова дейност, пренос на емисии от технологичната дейност на “Лукойл Нефтохим Бургас” АД и останалите промишлени предприятия в гр. Бургас, разположени в северната промишлена зона.</w:t>
            </w:r>
          </w:p>
        </w:tc>
      </w:tr>
      <w:tr w:rsidR="00E0556B" w:rsidRPr="00E0556B" w:rsidTr="003211B1">
        <w:tc>
          <w:tcPr>
            <w:tcW w:w="2126" w:type="dxa"/>
            <w:shd w:val="clear" w:color="auto" w:fill="auto"/>
            <w:vAlign w:val="center"/>
          </w:tcPr>
          <w:p w:rsidR="00AD2702" w:rsidRPr="00E0556B" w:rsidRDefault="00AD2702" w:rsidP="00AD2702">
            <w:pPr>
              <w:tabs>
                <w:tab w:val="num" w:pos="45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АИС „Меден Рудник”</w:t>
            </w:r>
          </w:p>
        </w:tc>
        <w:tc>
          <w:tcPr>
            <w:tcW w:w="7655" w:type="dxa"/>
            <w:shd w:val="clear" w:color="auto" w:fill="auto"/>
          </w:tcPr>
          <w:p w:rsidR="00AD2702" w:rsidRPr="00E0556B" w:rsidRDefault="00AD2702" w:rsidP="00AD2702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Автоматичен – градски фонов пункт. Резултатите от пробовземането (автоматично) за ФПЧ10 и озон се извеждат ежечасно. </w:t>
            </w:r>
          </w:p>
          <w:p w:rsidR="00AD2702" w:rsidRPr="00E0556B" w:rsidRDefault="00731A22" w:rsidP="009D5136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Разположен е в зона „Б“ на най-големия комплекс „Меден Рудник“ в Бургас. </w:t>
            </w:r>
            <w:r w:rsidR="00AD2702"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Отчитат се </w:t>
            </w:r>
            <w:r w:rsidR="009D5136"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главно </w:t>
            </w:r>
            <w:r w:rsidR="00AD2702"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емисии от битовия сектор, </w:t>
            </w:r>
            <w:r w:rsidR="009D5136"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влияние оказват автомобилния трафик в района, </w:t>
            </w:r>
            <w:r w:rsidR="00AD2702"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както и емисии</w:t>
            </w:r>
            <w:r w:rsidR="009D5136"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</w:t>
            </w:r>
            <w:r w:rsidR="00AD2702"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9D5136"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от </w:t>
            </w:r>
            <w:r w:rsidR="00AD2702"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промишлени</w:t>
            </w:r>
            <w:r w:rsidR="009D5136"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</w:t>
            </w:r>
            <w:r w:rsidR="00AD2702"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дейности.</w:t>
            </w:r>
          </w:p>
        </w:tc>
      </w:tr>
      <w:tr w:rsidR="00E0556B" w:rsidRPr="00E0556B" w:rsidTr="003211B1">
        <w:tc>
          <w:tcPr>
            <w:tcW w:w="2126" w:type="dxa"/>
            <w:shd w:val="clear" w:color="auto" w:fill="auto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АИС „Долно езерово”</w:t>
            </w:r>
          </w:p>
        </w:tc>
        <w:tc>
          <w:tcPr>
            <w:tcW w:w="7655" w:type="dxa"/>
            <w:shd w:val="clear" w:color="auto" w:fill="auto"/>
          </w:tcPr>
          <w:p w:rsidR="00AD2702" w:rsidRPr="00E0556B" w:rsidRDefault="00AD2702" w:rsidP="00AD2702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Автоматичен – градски фонов пункт. Резултатите от пробовземането (автоматично) за ФПЧ10 и озон се извеждат ежечасно. </w:t>
            </w:r>
          </w:p>
          <w:p w:rsidR="00AD2702" w:rsidRPr="00E0556B" w:rsidRDefault="00AD2702" w:rsidP="00AD2702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Разположен е </w:t>
            </w:r>
            <w:r w:rsidRPr="00E055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  <w:t xml:space="preserve">в кв. „Долно Езерово“ гр. Бургас, промишлен и </w:t>
            </w: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градски фонов пункт</w:t>
            </w: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. Той </w:t>
            </w: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 xml:space="preserve">е разположен на около 1,5 км от основната площадка на “Лукойл Нефтохим Бургас” АД и на около 2 км от ГПСОВ – Бургас. Попада под пряк пренос на емисии от основната площадка на “Лукойл Нефтохим Бургас” АД </w:t>
            </w:r>
            <w:r w:rsidRPr="00E0556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 w:eastAsia="bg-BG"/>
              </w:rPr>
              <w:t>и промишлените предприятия, разположени източно от кв. Долно Езерово („Топлофикация Бургас“ ЕАД и „Кроношпан България“ ЕООД).</w:t>
            </w:r>
          </w:p>
        </w:tc>
      </w:tr>
      <w:tr w:rsidR="00AD2702" w:rsidRPr="00E0556B" w:rsidTr="003211B1">
        <w:tc>
          <w:tcPr>
            <w:tcW w:w="2126" w:type="dxa"/>
            <w:shd w:val="clear" w:color="auto" w:fill="auto"/>
            <w:vAlign w:val="center"/>
          </w:tcPr>
          <w:p w:rsidR="00AD2702" w:rsidRPr="00E0556B" w:rsidRDefault="00AD2702" w:rsidP="00AD270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 xml:space="preserve">   АИС „Несебър”</w:t>
            </w:r>
          </w:p>
        </w:tc>
        <w:tc>
          <w:tcPr>
            <w:tcW w:w="7655" w:type="dxa"/>
            <w:shd w:val="clear" w:color="auto" w:fill="auto"/>
          </w:tcPr>
          <w:p w:rsidR="00AD2702" w:rsidRPr="00E0556B" w:rsidRDefault="00AD2702" w:rsidP="00AD2702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Автоматичен – градски фонов пункт. Резултатите от пробовземането (автоматично) за ФПЧ10 и озон се извеждат ежечасно. </w:t>
            </w:r>
          </w:p>
          <w:p w:rsidR="00AD2702" w:rsidRPr="00E0556B" w:rsidRDefault="00AD2702" w:rsidP="00AD2702">
            <w:pPr>
              <w:spacing w:after="0" w:line="240" w:lineRule="auto"/>
              <w:ind w:firstLine="58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bg-BG" w:eastAsia="ja-JP"/>
              </w:rPr>
            </w:pPr>
            <w:r w:rsidRPr="00E0556B">
              <w:rPr>
                <w:rFonts w:ascii="Times New Roman" w:eastAsia="MS Mincho" w:hAnsi="Times New Roman" w:cs="Times New Roman"/>
                <w:sz w:val="24"/>
                <w:szCs w:val="24"/>
                <w:lang w:val="bg-BG" w:eastAsia="ja-JP"/>
              </w:rPr>
              <w:t>Разположен е в гр. Несебър. Отчита въздействието на интезивен автомобилен трафик през летния сезон и битовия сектор.</w:t>
            </w:r>
          </w:p>
        </w:tc>
      </w:tr>
    </w:tbl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E0556B" w:rsidRDefault="00AD2702" w:rsidP="00AD270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E0556B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5.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Регистрирани нива на ФПЧ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bg-BG"/>
        </w:rPr>
        <w:t xml:space="preserve">10  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  периода от  01.04.201</w:t>
      </w:r>
      <w:r w:rsidR="00207BD5" w:rsidRPr="00E0556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÷ 30.09.201</w:t>
      </w:r>
      <w:r w:rsidR="00207BD5" w:rsidRPr="00E0556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г.</w:t>
      </w:r>
    </w:p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2702" w:rsidRPr="00E0556B" w:rsidRDefault="00AD2702" w:rsidP="00AD270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 основа на  данните  от пробонабиране извършено в периода 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01.04.201</w:t>
      </w:r>
      <w:r w:rsidR="00207BD5" w:rsidRPr="00E055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8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÷ 30.09.201</w:t>
      </w:r>
      <w:r w:rsidR="00207BD5" w:rsidRPr="00E055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8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год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E055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пунктовете за мониторинг  „ДОАС-РИОСВ“, АИС „Меден Рудник”, АИС „Долно Езерово” ,АИС „Несебър” е извършена оценка на регистрираните нива  на 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ФПЧ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и е направено съпоставяне с</w:t>
      </w:r>
      <w:r w:rsidR="00A76E00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ъс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СДН за опазване на човешкото здраве (5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ym w:font="Symbol" w:char="F06D"/>
      </w:r>
      <w:r w:rsidRPr="00E0556B">
        <w:rPr>
          <w:rFonts w:ascii="Times New Roman" w:eastAsia="Times New Roman" w:hAnsi="Times New Roman" w:cs="Times New Roman"/>
          <w:sz w:val="24"/>
          <w:szCs w:val="24"/>
          <w:lang w:eastAsia="bg-BG"/>
        </w:rPr>
        <w:t>g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E0556B">
        <w:rPr>
          <w:rFonts w:ascii="Times New Roman" w:eastAsia="Times New Roman" w:hAnsi="Times New Roman" w:cs="Times New Roman"/>
          <w:sz w:val="24"/>
          <w:szCs w:val="24"/>
          <w:lang w:eastAsia="bg-BG"/>
        </w:rPr>
        <w:t>m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>3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определена в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Наредба № 12/15.07.2010 за норми за серен диоксид, азотен диоксид, фини прахови частици, олово, бензен, въглероден оксид и озон в атмосферния въздух (обн. в ДВ бр. 58/30.07.2010 г.)</w:t>
      </w:r>
    </w:p>
    <w:p w:rsidR="00AD2702" w:rsidRPr="00E0556B" w:rsidRDefault="00AD2702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AD2702" w:rsidRPr="00E0556B" w:rsidRDefault="00AD2702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E0556B">
        <w:rPr>
          <w:rFonts w:ascii="Times New Roman" w:eastAsia="Times New Roman" w:hAnsi="Times New Roman" w:cs="Times New Roman"/>
          <w:b/>
          <w:lang w:eastAsia="bg-BG"/>
        </w:rPr>
        <w:t xml:space="preserve">                                                                                                                                  </w:t>
      </w:r>
    </w:p>
    <w:p w:rsidR="00AD2702" w:rsidRPr="00E0556B" w:rsidRDefault="00AD2702" w:rsidP="009A69FF">
      <w:pPr>
        <w:spacing w:after="0" w:line="240" w:lineRule="auto"/>
        <w:ind w:left="7200" w:firstLine="130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0556B">
        <w:rPr>
          <w:rFonts w:ascii="Times New Roman" w:eastAsia="Times New Roman" w:hAnsi="Times New Roman" w:cs="Times New Roman"/>
          <w:b/>
          <w:lang w:val="bg-BG" w:eastAsia="bg-BG"/>
        </w:rPr>
        <w:t>Табл. 4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329"/>
        <w:gridCol w:w="1750"/>
        <w:gridCol w:w="2300"/>
      </w:tblGrid>
      <w:tr w:rsidR="00E0556B" w:rsidRPr="00E0556B" w:rsidTr="00AD2702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ДОАС-РИОСВ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- фини праховни частици (</w:t>
            </w:r>
            <w:r w:rsidRPr="00E0556B">
              <w:rPr>
                <w:rFonts w:ascii="Times New Roman" w:eastAsia="Times New Roman" w:hAnsi="Times New Roman" w:cs="Times New Roman"/>
                <w:b/>
                <w:lang w:val="bg-BG"/>
              </w:rPr>
              <w:t>ФПЧ</w:t>
            </w:r>
            <w:r w:rsidRPr="00E0556B">
              <w:rPr>
                <w:rFonts w:ascii="Times New Roman" w:eastAsia="Times New Roman" w:hAnsi="Times New Roman" w:cs="Times New Roman"/>
                <w:b/>
                <w:vertAlign w:val="subscript"/>
                <w:lang w:val="bg-BG"/>
              </w:rPr>
              <w:t>10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месец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 измерена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концетрация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превишения на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</w:p>
        </w:tc>
      </w:tr>
      <w:tr w:rsidR="00E0556B" w:rsidRPr="00E0556B" w:rsidTr="00AD2702">
        <w:trPr>
          <w:trHeight w:val="18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[µg/m3] 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концентрация[µg/m3]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на ПС на СДН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</w:p>
        </w:tc>
      </w:tr>
      <w:tr w:rsidR="00E0556B" w:rsidRPr="00E0556B" w:rsidTr="00AD27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207B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32,67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207B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122,3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207B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28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207B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31,23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207B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56,6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207B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207B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207B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25,76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207B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38,2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207B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24,55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207B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35,3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207B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3B081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32,09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B081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54,7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B081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B081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AD2702">
        <w:trPr>
          <w:trHeight w:val="139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септември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702" w:rsidRPr="00E0556B" w:rsidRDefault="0008287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22,57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E0556B" w:rsidRDefault="0008287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40,7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E0556B" w:rsidRDefault="0008287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2702" w:rsidRPr="00E0556B" w:rsidRDefault="0008287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29</w:t>
            </w:r>
          </w:p>
        </w:tc>
      </w:tr>
      <w:tr w:rsidR="00E0556B" w:rsidRPr="00E0556B" w:rsidTr="00AD27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общо за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08287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28,14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08287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122,3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08287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AD2702" w:rsidRPr="00E0556B" w:rsidRDefault="0008287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179</w:t>
            </w:r>
          </w:p>
        </w:tc>
      </w:tr>
      <w:tr w:rsidR="00E0556B" w:rsidRPr="00E0556B" w:rsidTr="00AD2702">
        <w:trPr>
          <w:trHeight w:val="8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:rsidR="00AD2702" w:rsidRPr="00E0556B" w:rsidRDefault="00AD2702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D2702" w:rsidRPr="00E0556B" w:rsidRDefault="00AD2702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8287C">
        <w:rPr>
          <w:rFonts w:ascii="Times New Roman" w:eastAsia="Times New Roman" w:hAnsi="Times New Roman" w:cs="Times New Roman"/>
          <w:sz w:val="24"/>
          <w:szCs w:val="24"/>
          <w:lang w:val="bg-BG"/>
        </w:rPr>
        <w:t>От представените данни в</w:t>
      </w:r>
      <w:r w:rsidRPr="0008287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таблица 4 </w:t>
      </w:r>
      <w:r w:rsidRPr="0008287C">
        <w:rPr>
          <w:rFonts w:ascii="Times New Roman" w:eastAsia="Times New Roman" w:hAnsi="Times New Roman" w:cs="Times New Roman"/>
          <w:sz w:val="24"/>
          <w:szCs w:val="24"/>
          <w:lang w:val="bg-BG"/>
        </w:rPr>
        <w:t>е видно, че през лятното полугодие са регистрирани 1</w:t>
      </w:r>
      <w:r w:rsidR="0008287C" w:rsidRPr="0008287C">
        <w:rPr>
          <w:rFonts w:ascii="Times New Roman" w:eastAsia="Times New Roman" w:hAnsi="Times New Roman" w:cs="Times New Roman"/>
          <w:sz w:val="24"/>
          <w:szCs w:val="24"/>
          <w:lang w:val="bg-BG"/>
        </w:rPr>
        <w:t>79</w:t>
      </w:r>
      <w:r w:rsidRPr="0008287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валидни средноденонощни стойности и са отчетени 4 броя превишения на праговата стойност (ПС) на средноденонощната норма (СДН) на </w:t>
      </w:r>
      <w:r w:rsidRPr="0008287C">
        <w:rPr>
          <w:rFonts w:ascii="Times New Roman" w:eastAsia="Times New Roman" w:hAnsi="Times New Roman" w:cs="Times New Roman"/>
          <w:sz w:val="26"/>
          <w:szCs w:val="26"/>
          <w:lang w:val="bg-BG"/>
        </w:rPr>
        <w:t>ФПЧ</w:t>
      </w:r>
      <w:r w:rsidRPr="0008287C">
        <w:rPr>
          <w:rFonts w:ascii="Times New Roman" w:eastAsia="Times New Roman" w:hAnsi="Times New Roman" w:cs="Times New Roman"/>
          <w:sz w:val="26"/>
          <w:szCs w:val="26"/>
          <w:vertAlign w:val="subscript"/>
          <w:lang w:val="bg-BG"/>
        </w:rPr>
        <w:t>10.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i/>
          <w:lang w:val="bg-BG" w:eastAsia="en-GB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През летния период на 201</w:t>
      </w:r>
      <w:r w:rsidR="00696CB7"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8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г. не са отчетени превишения на ПС за СДН в </w:t>
      </w:r>
      <w:r w:rsidRPr="00E0556B">
        <w:rPr>
          <w:rFonts w:ascii="Times New Roman" w:eastAsia="Times New Roman" w:hAnsi="Times New Roman" w:cs="Times New Roman"/>
          <w:bCs/>
          <w:lang w:val="en-GB" w:eastAsia="en-GB"/>
        </w:rPr>
        <w:t xml:space="preserve">АИС </w:t>
      </w:r>
      <w:r w:rsidRPr="00E0556B">
        <w:rPr>
          <w:rFonts w:ascii="Times New Roman" w:eastAsia="Times New Roman" w:hAnsi="Times New Roman" w:cs="Times New Roman"/>
          <w:bCs/>
          <w:lang w:val="bg-BG" w:eastAsia="en-GB"/>
        </w:rPr>
        <w:t>„</w:t>
      </w:r>
      <w:r w:rsidRPr="00E0556B">
        <w:rPr>
          <w:rFonts w:ascii="Times New Roman" w:eastAsia="Times New Roman" w:hAnsi="Times New Roman" w:cs="Times New Roman"/>
          <w:bCs/>
          <w:lang w:val="en-GB" w:eastAsia="en-GB"/>
        </w:rPr>
        <w:t>Меден Рудник</w:t>
      </w:r>
      <w:r w:rsidRPr="00E0556B">
        <w:rPr>
          <w:rFonts w:ascii="Times New Roman" w:eastAsia="Times New Roman" w:hAnsi="Times New Roman" w:cs="Times New Roman"/>
          <w:bCs/>
          <w:lang w:val="bg-BG" w:eastAsia="en-GB"/>
        </w:rPr>
        <w:t xml:space="preserve">“. Броят на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регистрираните</w:t>
      </w:r>
      <w:r w:rsidRPr="00E0556B">
        <w:rPr>
          <w:rFonts w:ascii="Times New Roman" w:eastAsia="Times New Roman" w:hAnsi="Times New Roman" w:cs="Times New Roman"/>
          <w:bCs/>
          <w:lang w:val="bg-BG" w:eastAsia="en-GB"/>
        </w:rPr>
        <w:t xml:space="preserve"> валидни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средноденонощни стойности е 1</w:t>
      </w:r>
      <w:r w:rsidR="00696CB7"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83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E0556B">
        <w:rPr>
          <w:rFonts w:ascii="Times New Roman" w:eastAsia="Times New Roman" w:hAnsi="Times New Roman" w:cs="Times New Roman"/>
          <w:bCs/>
          <w:lang w:val="bg-BG" w:eastAsia="en-GB"/>
        </w:rPr>
        <w:t xml:space="preserve"> Данните са представени в </w:t>
      </w:r>
      <w:r w:rsidRPr="00E0556B">
        <w:rPr>
          <w:rFonts w:ascii="Times New Roman" w:eastAsia="Times New Roman" w:hAnsi="Times New Roman" w:cs="Times New Roman"/>
          <w:bCs/>
          <w:i/>
          <w:lang w:val="bg-BG" w:eastAsia="en-GB"/>
        </w:rPr>
        <w:t>таблица  5.</w:t>
      </w:r>
    </w:p>
    <w:p w:rsidR="00731A22" w:rsidRPr="00E0556B" w:rsidRDefault="00731A2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E0556B" w:rsidRDefault="00AD2702" w:rsidP="00AD2702">
      <w:p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lang w:val="bg-BG"/>
        </w:rPr>
      </w:pPr>
      <w:r w:rsidRPr="00E0556B">
        <w:rPr>
          <w:rFonts w:ascii="Times New Roman" w:eastAsia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                                 </w:t>
      </w:r>
      <w:r w:rsidRPr="00E0556B">
        <w:rPr>
          <w:rFonts w:ascii="Times New Roman" w:eastAsia="Times New Roman" w:hAnsi="Times New Roman" w:cs="Times New Roman"/>
          <w:b/>
          <w:lang w:val="bg-BG"/>
        </w:rPr>
        <w:t>Табл. 5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E0556B" w:rsidRPr="00E0556B" w:rsidTr="00AD2702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„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Меден Рудник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“ -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фини прахови частици (ФПЧ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месец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 измерена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конце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н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превишения на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</w:p>
        </w:tc>
      </w:tr>
      <w:tr w:rsidR="00E0556B" w:rsidRPr="00E0556B" w:rsidTr="00AD270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онцентрация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ПС на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</w:p>
        </w:tc>
      </w:tr>
      <w:tr w:rsidR="00E0556B" w:rsidRPr="00E0556B" w:rsidTr="00AD2702">
        <w:trPr>
          <w:trHeight w:val="30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0F26D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15,44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FC12D0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31,8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0F26D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13,98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FC12D0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36,55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AD2702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0F26D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14,51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47FA0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30,15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47FA0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0F26D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12,21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47FA0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21,59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47FA0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0F26D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15,58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47FA0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24,45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47FA0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септември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0F26D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14,91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47FA0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32,21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общо за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696CB7" w:rsidP="0098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14,</w:t>
            </w:r>
            <w:r w:rsidR="00981FE7"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2</w:t>
            </w:r>
            <w:r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696CB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36,65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AD2702" w:rsidRPr="00E0556B" w:rsidRDefault="00AD2702" w:rsidP="006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</w:t>
            </w:r>
            <w:r w:rsidR="00696CB7"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83</w:t>
            </w:r>
          </w:p>
        </w:tc>
      </w:tr>
      <w:tr w:rsidR="00E0556B" w:rsidRPr="00E0556B" w:rsidTr="00AD2702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Cs/>
          <w:lang w:val="bg-BG" w:eastAsia="en-GB"/>
        </w:rPr>
        <w:t xml:space="preserve">В </w:t>
      </w:r>
      <w:r w:rsidRPr="00E0556B">
        <w:rPr>
          <w:rFonts w:ascii="Times New Roman" w:eastAsia="Times New Roman" w:hAnsi="Times New Roman" w:cs="Times New Roman"/>
          <w:bCs/>
          <w:lang w:val="en-GB" w:eastAsia="en-GB"/>
        </w:rPr>
        <w:t xml:space="preserve">АИС </w:t>
      </w:r>
      <w:r w:rsidRPr="00E0556B">
        <w:rPr>
          <w:rFonts w:ascii="Times New Roman" w:eastAsia="Times New Roman" w:hAnsi="Times New Roman" w:cs="Times New Roman"/>
          <w:bCs/>
          <w:lang w:val="bg-BG" w:eastAsia="en-GB"/>
        </w:rPr>
        <w:t>„</w:t>
      </w:r>
      <w:r w:rsidRPr="00E0556B">
        <w:rPr>
          <w:rFonts w:ascii="Times New Roman" w:eastAsia="Times New Roman" w:hAnsi="Times New Roman" w:cs="Times New Roman"/>
          <w:bCs/>
          <w:lang w:val="en-GB" w:eastAsia="en-GB"/>
        </w:rPr>
        <w:t>Долно Езерово</w:t>
      </w:r>
      <w:r w:rsidRPr="00E0556B">
        <w:rPr>
          <w:rFonts w:ascii="Times New Roman" w:eastAsia="Times New Roman" w:hAnsi="Times New Roman" w:cs="Times New Roman"/>
          <w:bCs/>
          <w:lang w:val="bg-BG" w:eastAsia="en-GB"/>
        </w:rPr>
        <w:t>“ п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рез отчетния период са регистрирани 1</w:t>
      </w:r>
      <w:r w:rsidR="00FA6BCF"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60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валидни средноденонощни стойности, като броят на регистрираните превишения на средноденонощната норма на Ф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</w:t>
      </w:r>
      <w:r w:rsidR="00FA6BCF"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таблица 6).</w:t>
      </w:r>
    </w:p>
    <w:p w:rsidR="00AD2702" w:rsidRPr="00E0556B" w:rsidRDefault="00AD2702" w:rsidP="00AD2702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i/>
          <w:lang w:val="bg-BG"/>
        </w:rPr>
      </w:pPr>
    </w:p>
    <w:p w:rsidR="00AD2702" w:rsidRPr="00E0556B" w:rsidRDefault="00AD2702" w:rsidP="00AD2702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b/>
          <w:lang w:val="bg-BG"/>
        </w:rPr>
      </w:pPr>
      <w:r w:rsidRPr="00E0556B">
        <w:rPr>
          <w:rFonts w:ascii="Times New Roman" w:eastAsia="Times New Roman" w:hAnsi="Times New Roman" w:cs="Times New Roman"/>
          <w:i/>
          <w:lang w:val="bg-BG"/>
        </w:rPr>
        <w:tab/>
      </w:r>
      <w:r w:rsidRPr="00E0556B">
        <w:rPr>
          <w:rFonts w:ascii="Times New Roman" w:eastAsia="Times New Roman" w:hAnsi="Times New Roman" w:cs="Times New Roman"/>
          <w:b/>
          <w:lang w:val="bg-BG"/>
        </w:rPr>
        <w:t>Табл. 6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E0556B" w:rsidRPr="00E0556B" w:rsidTr="00AD2702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„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Долно Езерово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“ -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фини прахови частици (ФПЧ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месец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 измерена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</w:tr>
      <w:tr w:rsidR="00E0556B" w:rsidRPr="00E0556B" w:rsidTr="00AD270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конце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н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превишения на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</w:p>
        </w:tc>
      </w:tr>
      <w:tr w:rsidR="00E0556B" w:rsidRPr="00E0556B" w:rsidTr="00AD27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онцентрация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ПС на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</w:p>
        </w:tc>
      </w:tr>
      <w:tr w:rsidR="00E0556B" w:rsidRPr="00E0556B" w:rsidTr="00AD2702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38,66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55,94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47,78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16</w:t>
            </w:r>
          </w:p>
        </w:tc>
      </w:tr>
      <w:tr w:rsidR="00E0556B" w:rsidRPr="00E0556B" w:rsidTr="00AD2702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33,78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43,26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24</w:t>
            </w:r>
          </w:p>
        </w:tc>
      </w:tr>
      <w:tr w:rsidR="00E0556B" w:rsidRPr="00E0556B" w:rsidTr="00AD2702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30,58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39,30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AD2702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CF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40,</w:t>
            </w:r>
            <w:r w:rsidR="00CF5F1C" w:rsidRPr="00E0556B">
              <w:rPr>
                <w:rFonts w:ascii="Times New Roman" w:eastAsia="Times New Roman" w:hAnsi="Times New Roman" w:cs="Times New Roman"/>
                <w:lang w:val="bg-BG" w:eastAsia="en-GB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55,08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AD2702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септември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CF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37,</w:t>
            </w:r>
            <w:r w:rsidR="00CF5F1C" w:rsidRPr="00E0556B">
              <w:rPr>
                <w:rFonts w:ascii="Times New Roman" w:eastAsia="Times New Roman" w:hAnsi="Times New Roman" w:cs="Times New Roman"/>
                <w:lang w:val="bg-BG" w:eastAsia="en-GB"/>
              </w:rPr>
              <w:t>6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70,73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CF5F1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28</w:t>
            </w:r>
          </w:p>
        </w:tc>
      </w:tr>
      <w:tr w:rsidR="00E0556B" w:rsidRPr="00E0556B" w:rsidTr="00AD2702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общо за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2702" w:rsidRPr="00E0556B" w:rsidRDefault="00981FE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36,22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FA6BC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70,73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FA6BC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FA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</w:t>
            </w:r>
            <w:r w:rsidR="00FA6BCF"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60</w:t>
            </w:r>
          </w:p>
        </w:tc>
      </w:tr>
      <w:tr w:rsidR="00E0556B" w:rsidRPr="00E0556B" w:rsidTr="00AD2702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981FE7" w:rsidRPr="00E0556B" w:rsidRDefault="00AD2702" w:rsidP="00981F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Cs/>
          <w:lang w:val="bg-BG" w:eastAsia="en-GB"/>
        </w:rPr>
        <w:t xml:space="preserve">В </w:t>
      </w:r>
      <w:r w:rsidRPr="00E0556B">
        <w:rPr>
          <w:rFonts w:ascii="Times New Roman" w:eastAsia="Times New Roman" w:hAnsi="Times New Roman" w:cs="Times New Roman"/>
          <w:bCs/>
          <w:lang w:val="en-GB" w:eastAsia="en-GB"/>
        </w:rPr>
        <w:t>АИС "Несебър"</w:t>
      </w:r>
      <w:r w:rsidRPr="00E0556B">
        <w:rPr>
          <w:rFonts w:ascii="Times New Roman" w:eastAsia="Times New Roman" w:hAnsi="Times New Roman" w:cs="Times New Roman"/>
          <w:bCs/>
          <w:lang w:val="bg-BG" w:eastAsia="en-GB"/>
        </w:rPr>
        <w:t xml:space="preserve"> са отчетени</w:t>
      </w:r>
      <w:r w:rsidRPr="00E0556B">
        <w:rPr>
          <w:rFonts w:ascii="Times New Roman" w:eastAsia="Times New Roman" w:hAnsi="Times New Roman" w:cs="Times New Roman"/>
          <w:b/>
          <w:bCs/>
          <w:lang w:val="bg-BG" w:eastAsia="en-GB"/>
        </w:rPr>
        <w:t xml:space="preserve"> </w:t>
      </w:r>
      <w:r w:rsidRPr="00E0556B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1</w:t>
      </w:r>
      <w:r w:rsidR="00981FF8" w:rsidRPr="00E0556B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03</w:t>
      </w:r>
      <w:r w:rsidRPr="00E0556B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валидни средноденонощни стойности. Регистриран</w:t>
      </w:r>
      <w:r w:rsidR="00981FF8"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о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="00981FF8"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1 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превишени</w:t>
      </w:r>
      <w:r w:rsidR="00981FF8"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 на  средноденонощната норма на Ф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(таблица 7)</w:t>
      </w:r>
      <w:r w:rsidR="00981FE7"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. От 28.06.2018 г. до 14.09.2018 г. апаратът е изключен от системата за реално време, поради технически проблем.</w:t>
      </w:r>
    </w:p>
    <w:p w:rsidR="00AD2702" w:rsidRPr="00E0556B" w:rsidRDefault="00AD2702" w:rsidP="00AD2702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left="90" w:firstLine="7830"/>
        <w:jc w:val="both"/>
        <w:textAlignment w:val="baseline"/>
        <w:rPr>
          <w:rFonts w:ascii="Times New Roman" w:eastAsia="MS Mincho" w:hAnsi="Times New Roman" w:cs="Times New Roman"/>
          <w:b/>
          <w:lang w:val="bg-BG" w:eastAsia="ja-JP"/>
        </w:rPr>
      </w:pPr>
      <w:r w:rsidRPr="00E0556B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       </w:t>
      </w:r>
      <w:r w:rsidRPr="00E0556B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ab/>
      </w:r>
      <w:r w:rsidRPr="00E0556B">
        <w:rPr>
          <w:rFonts w:ascii="Times New Roman" w:eastAsia="MS Mincho" w:hAnsi="Times New Roman" w:cs="Times New Roman"/>
          <w:b/>
          <w:lang w:val="bg-BG" w:eastAsia="ja-JP"/>
        </w:rPr>
        <w:t>Табл. 7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410"/>
        <w:gridCol w:w="1750"/>
        <w:gridCol w:w="2219"/>
      </w:tblGrid>
      <w:tr w:rsidR="00E0556B" w:rsidRPr="00E0556B" w:rsidTr="00AD2702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АИС "Несебър"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 xml:space="preserve"> -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фини праховни частици (ФПЧ10)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месец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 измерена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концетрация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превишения на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</w:p>
        </w:tc>
      </w:tr>
      <w:tr w:rsidR="00E0556B" w:rsidRPr="00E0556B" w:rsidTr="00AD2702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[µg/m3]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концентрация[µg/m3]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на ПС на СДН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29,30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48,24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28,88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41,87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25,73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36,02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26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FF8" w:rsidRPr="00E0556B" w:rsidRDefault="00981FF8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FF8" w:rsidRPr="00E0556B" w:rsidRDefault="00981FF8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1FF8" w:rsidRPr="00E0556B" w:rsidRDefault="00981FF8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1FF8" w:rsidRPr="00E0556B" w:rsidRDefault="00981FF8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1FF8" w:rsidRPr="00E0556B" w:rsidRDefault="00981FF8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</w:tr>
      <w:tr w:rsidR="00E0556B" w:rsidRPr="00E0556B" w:rsidTr="00AD27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септември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52,46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16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общо за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-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981FF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52,46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2702" w:rsidRPr="00E0556B" w:rsidRDefault="00AD2702" w:rsidP="0098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</w:t>
            </w:r>
            <w:r w:rsidR="00981FF8"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03</w:t>
            </w:r>
          </w:p>
        </w:tc>
      </w:tr>
      <w:tr w:rsidR="00E0556B" w:rsidRPr="00E0556B" w:rsidTr="00AD27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</w:p>
        </w:tc>
      </w:tr>
    </w:tbl>
    <w:p w:rsidR="00AD2702" w:rsidRPr="00E0556B" w:rsidRDefault="00AD2702" w:rsidP="00AD2702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AD2702" w:rsidRPr="00E0556B" w:rsidRDefault="00AD2702" w:rsidP="00AD2702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В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таблица 8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са посочени средномесечни стойности на </w:t>
      </w:r>
      <w:r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ФПЧ10 </w:t>
      </w:r>
      <w:r w:rsidR="000D03AC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</w:t>
      </w:r>
      <w:r w:rsidR="000D03AC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 w:rsidR="000D03AC" w:rsidRPr="00E0556B">
        <w:rPr>
          <w:rFonts w:ascii="Times New Roman" w:eastAsia="Times New Roman" w:hAnsi="Times New Roman" w:cs="Times New Roman"/>
          <w:lang w:val="en-GB" w:eastAsia="en-GB"/>
        </w:rPr>
        <w:t>µg/m</w:t>
      </w:r>
      <w:r w:rsidR="000D03AC">
        <w:rPr>
          <w:rFonts w:ascii="Times New Roman" w:eastAsia="Times New Roman" w:hAnsi="Times New Roman" w:cs="Times New Roman"/>
          <w:lang w:val="bg-BG" w:eastAsia="en-GB"/>
        </w:rPr>
        <w:t xml:space="preserve"> </w:t>
      </w:r>
      <w:r w:rsidR="000D03AC" w:rsidRPr="00E0556B">
        <w:rPr>
          <w:rFonts w:ascii="Times New Roman" w:eastAsia="Times New Roman" w:hAnsi="Times New Roman" w:cs="Times New Roman"/>
          <w:vertAlign w:val="superscript"/>
          <w:lang w:val="en-GB" w:eastAsia="en-GB"/>
        </w:rPr>
        <w:t>3</w:t>
      </w:r>
      <w:r w:rsidR="007859AC">
        <w:rPr>
          <w:rFonts w:ascii="Times New Roman" w:eastAsia="Times New Roman" w:hAnsi="Times New Roman" w:cs="Times New Roman"/>
          <w:vertAlign w:val="superscript"/>
          <w:lang w:val="bg-BG" w:eastAsia="en-GB"/>
        </w:rPr>
        <w:t xml:space="preserve">  </w:t>
      </w:r>
      <w:r w:rsid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период</w:t>
      </w:r>
      <w:r w:rsidR="000D03AC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(април-септември) </w:t>
      </w:r>
      <w:r w:rsidR="004C78F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201</w:t>
      </w:r>
      <w:r w:rsidR="00981FE7"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и 201</w:t>
      </w:r>
      <w:r w:rsidR="00981FE7"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         </w:t>
      </w:r>
    </w:p>
    <w:p w:rsidR="00AD2702" w:rsidRPr="00E0556B" w:rsidRDefault="00AD2702" w:rsidP="009A69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lang w:val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                                                                                                                                                                                   </w:t>
      </w:r>
      <w:r w:rsidR="009A69FF" w:rsidRPr="00E0556B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E0556B">
        <w:rPr>
          <w:rFonts w:ascii="Times New Roman" w:eastAsia="Times New Roman" w:hAnsi="Times New Roman" w:cs="Times New Roman"/>
          <w:b/>
          <w:lang w:val="bg-BG"/>
        </w:rPr>
        <w:t>Табл. 8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992"/>
        <w:gridCol w:w="1134"/>
        <w:gridCol w:w="1134"/>
        <w:gridCol w:w="993"/>
        <w:gridCol w:w="992"/>
        <w:gridCol w:w="992"/>
        <w:gridCol w:w="1134"/>
      </w:tblGrid>
      <w:tr w:rsidR="00E0556B" w:rsidRPr="00E0556B" w:rsidTr="00AD2702">
        <w:trPr>
          <w:trHeight w:val="458"/>
        </w:trPr>
        <w:tc>
          <w:tcPr>
            <w:tcW w:w="1135" w:type="dxa"/>
            <w:vMerge w:val="restart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Mесец</w:t>
            </w:r>
          </w:p>
        </w:tc>
        <w:tc>
          <w:tcPr>
            <w:tcW w:w="4394" w:type="dxa"/>
            <w:gridSpan w:val="4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М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есец</w:t>
            </w:r>
          </w:p>
        </w:tc>
        <w:tc>
          <w:tcPr>
            <w:tcW w:w="4111" w:type="dxa"/>
            <w:gridSpan w:val="4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</w:p>
        </w:tc>
      </w:tr>
      <w:tr w:rsidR="00E0556B" w:rsidRPr="00E0556B" w:rsidTr="00AD2702">
        <w:tc>
          <w:tcPr>
            <w:tcW w:w="1135" w:type="dxa"/>
            <w:vMerge/>
            <w:shd w:val="clear" w:color="auto" w:fill="auto"/>
          </w:tcPr>
          <w:p w:rsidR="00AD2702" w:rsidRPr="00E0556B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"Долно Езер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о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"Меден Рудник"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„ДОАС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РИОСВ“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E0556B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Несебър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1134" w:type="dxa"/>
            <w:vMerge/>
            <w:shd w:val="clear" w:color="auto" w:fill="auto"/>
          </w:tcPr>
          <w:p w:rsidR="00AD2702" w:rsidRPr="00E0556B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"Долно Езер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о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"Меден Рудник"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„ДОАС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РИОСВ“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E0556B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</w:t>
            </w:r>
          </w:p>
          <w:p w:rsidR="00AD2702" w:rsidRPr="00E0556B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Несебър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</w:tr>
      <w:tr w:rsidR="00E0556B" w:rsidRPr="00D40E90" w:rsidTr="00D40E90">
        <w:tc>
          <w:tcPr>
            <w:tcW w:w="1135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април 201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8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38,66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15,44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32,67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29,30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април 201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36,92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3,33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25,74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23,63</w:t>
            </w:r>
          </w:p>
        </w:tc>
      </w:tr>
      <w:tr w:rsidR="00E0556B" w:rsidRPr="00D40E90" w:rsidTr="00D40E90">
        <w:tc>
          <w:tcPr>
            <w:tcW w:w="1135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май</w:t>
            </w:r>
          </w:p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8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13,98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31,23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28,88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май</w:t>
            </w:r>
          </w:p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31,70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3,91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25,78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24,80</w:t>
            </w:r>
          </w:p>
        </w:tc>
      </w:tr>
      <w:tr w:rsidR="00E0556B" w:rsidRPr="00D40E90" w:rsidTr="00D40E90">
        <w:tc>
          <w:tcPr>
            <w:tcW w:w="1135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юни</w:t>
            </w:r>
          </w:p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8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33,78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14,51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25,76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25,73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юни</w:t>
            </w:r>
          </w:p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31,00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6,36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27,29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24,10</w:t>
            </w:r>
          </w:p>
        </w:tc>
      </w:tr>
      <w:tr w:rsidR="00E0556B" w:rsidRPr="00D40E90" w:rsidTr="00D40E90">
        <w:tc>
          <w:tcPr>
            <w:tcW w:w="1135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юли</w:t>
            </w:r>
          </w:p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8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30,58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12,21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24,55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юли</w:t>
            </w:r>
          </w:p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34,05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11,83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25,72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23,96</w:t>
            </w:r>
          </w:p>
        </w:tc>
      </w:tr>
      <w:tr w:rsidR="00E0556B" w:rsidRPr="00D40E90" w:rsidTr="00D40E90">
        <w:tc>
          <w:tcPr>
            <w:tcW w:w="1135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август 201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8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40,48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15,58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3B0813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32,09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август 201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40,94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17,07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34,52</w:t>
            </w:r>
          </w:p>
        </w:tc>
      </w:tr>
      <w:tr w:rsidR="00E0556B" w:rsidRPr="00E0556B" w:rsidTr="00D40E90">
        <w:tc>
          <w:tcPr>
            <w:tcW w:w="1135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с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епте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мв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ри 201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8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37,60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14,91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2C66E8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22,57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септември 201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37,30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13,71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1FE7" w:rsidRPr="00D40E90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29,55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1FE7" w:rsidRPr="00E0556B" w:rsidRDefault="00981FE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lang w:val="bg-BG" w:eastAsia="en-GB"/>
              </w:rPr>
              <w:t>32,59</w:t>
            </w:r>
          </w:p>
        </w:tc>
      </w:tr>
    </w:tbl>
    <w:p w:rsidR="00AD2702" w:rsidRPr="00E0556B" w:rsidRDefault="00AD2702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AD2702" w:rsidRPr="00E0556B" w:rsidRDefault="00AD2702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4221C" w:rsidRPr="00E0556B" w:rsidRDefault="0084221C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D2702" w:rsidRPr="00E0556B" w:rsidRDefault="00AD2702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Фиг. 1.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Измерени</w:t>
      </w:r>
      <w:r w:rsidR="007859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стойности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ФПЧ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осреднени по месеци, </w:t>
      </w:r>
      <w:r w:rsidR="004D1A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пунктовете за мониторинг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ДОАС-РИОСВ, АИС „Долно Езерово“, АИС </w:t>
      </w:r>
      <w:r w:rsidR="00015B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„Меден Рудник“  ,АИС „Несебър”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периода 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01.04.201</w:t>
      </w:r>
      <w:r w:rsidR="00690697"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– 30.09.201</w:t>
      </w:r>
      <w:r w:rsidR="00690697"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г.,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сравнени със СДН,  определена в Наредба № 12/2010 г.</w:t>
      </w:r>
    </w:p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</w:t>
      </w:r>
      <w:r w:rsidR="002C66E8">
        <w:rPr>
          <w:noProof/>
        </w:rPr>
        <w:drawing>
          <wp:inline distT="0" distB="0" distL="0" distR="0" wp14:anchorId="65E3CF89" wp14:editId="6F9DAA7C">
            <wp:extent cx="4867275" cy="29813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E03BF" w:rsidRDefault="008E03BF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E03BF" w:rsidRDefault="008E03BF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E03BF" w:rsidRDefault="008E03BF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E03BF" w:rsidRDefault="008E03BF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E03BF" w:rsidRPr="00E0556B" w:rsidRDefault="008E03BF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E0556B" w:rsidRDefault="00AD2702" w:rsidP="00863C7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Брой превишения на СДН на ФПЧ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bg-BG"/>
        </w:rPr>
        <w:t xml:space="preserve">10 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 </w:t>
      </w:r>
      <w:r w:rsidR="00863C7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период</w:t>
      </w:r>
      <w:r w:rsidR="00863C7D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863C7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април-септември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на 201</w:t>
      </w:r>
      <w:r w:rsidR="00690697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</w:t>
      </w:r>
      <w:r w:rsidR="00863C7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г.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201</w:t>
      </w:r>
      <w:r w:rsidR="00690697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</w:t>
      </w:r>
      <w:r w:rsidR="00863C7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г. и 201</w:t>
      </w:r>
      <w:r w:rsidR="00690697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г.</w:t>
      </w: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Табл. 9</w:t>
      </w:r>
    </w:p>
    <w:tbl>
      <w:tblPr>
        <w:tblW w:w="7440" w:type="dxa"/>
        <w:tblInd w:w="1219" w:type="dxa"/>
        <w:tblLook w:val="04A0" w:firstRow="1" w:lastRow="0" w:firstColumn="1" w:lastColumn="0" w:noHBand="0" w:noVBand="1"/>
      </w:tblPr>
      <w:tblGrid>
        <w:gridCol w:w="2540"/>
        <w:gridCol w:w="1600"/>
        <w:gridCol w:w="1980"/>
        <w:gridCol w:w="1320"/>
      </w:tblGrid>
      <w:tr w:rsidR="00E0556B" w:rsidRPr="00E0556B" w:rsidTr="00AD2702">
        <w:trPr>
          <w:trHeight w:val="30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702" w:rsidRPr="00E0556B" w:rsidRDefault="00AD2702" w:rsidP="0034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  <w:t>201</w:t>
            </w:r>
            <w:r w:rsidR="003426BD" w:rsidRPr="00E0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  <w:t>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702" w:rsidRPr="00E0556B" w:rsidRDefault="00AD2702" w:rsidP="0034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  <w:t>201</w:t>
            </w:r>
            <w:r w:rsidR="003426BD" w:rsidRPr="00E0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02" w:rsidRPr="00E0556B" w:rsidRDefault="00AD2702" w:rsidP="0034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  <w:t>201</w:t>
            </w:r>
            <w:r w:rsidR="003426BD" w:rsidRPr="00E0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  <w:t>8</w:t>
            </w:r>
          </w:p>
        </w:tc>
      </w:tr>
      <w:tr w:rsidR="00E0556B" w:rsidRPr="00E0556B" w:rsidTr="00AD2702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6BD" w:rsidRPr="00E0556B" w:rsidRDefault="003426BD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АИС "Долно Езерово"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6BD" w:rsidRPr="00E0556B" w:rsidRDefault="003426BD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6BD" w:rsidRPr="00E0556B" w:rsidRDefault="003426BD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BD" w:rsidRPr="00E0556B" w:rsidRDefault="003426B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9</w:t>
            </w:r>
          </w:p>
        </w:tc>
      </w:tr>
      <w:tr w:rsidR="00E0556B" w:rsidRPr="00E0556B" w:rsidTr="00AD2702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6BD" w:rsidRPr="00E0556B" w:rsidRDefault="003426BD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АИС "Меден Рудник"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6BD" w:rsidRPr="00E0556B" w:rsidRDefault="003426BD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6BD" w:rsidRPr="00E0556B" w:rsidRDefault="003426BD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BD" w:rsidRPr="00E0556B" w:rsidRDefault="003426B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0</w:t>
            </w:r>
          </w:p>
        </w:tc>
      </w:tr>
      <w:tr w:rsidR="00E0556B" w:rsidRPr="00E0556B" w:rsidTr="00AD2702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6BD" w:rsidRPr="00E0556B" w:rsidRDefault="003426BD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ДОАС</w:t>
            </w:r>
            <w:r w:rsidRPr="00E0556B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-</w:t>
            </w:r>
            <w:r w:rsidRPr="00E0556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РИОСВ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6BD" w:rsidRPr="00E0556B" w:rsidRDefault="003426BD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6BD" w:rsidRPr="00E0556B" w:rsidRDefault="003426BD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BD" w:rsidRPr="00E0556B" w:rsidRDefault="002C66E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bg-BG" w:eastAsia="en-GB"/>
              </w:rPr>
            </w:pPr>
            <w:r w:rsidRPr="002C66E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4</w:t>
            </w:r>
          </w:p>
        </w:tc>
      </w:tr>
      <w:tr w:rsidR="00E0556B" w:rsidRPr="00E0556B" w:rsidTr="00AD2702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6BD" w:rsidRPr="00E0556B" w:rsidRDefault="003426BD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АИС "Несебър"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6BD" w:rsidRPr="00E0556B" w:rsidRDefault="003426BD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6BD" w:rsidRPr="00E0556B" w:rsidRDefault="003426BD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BD" w:rsidRPr="00E0556B" w:rsidRDefault="003426B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</w:t>
            </w:r>
          </w:p>
        </w:tc>
      </w:tr>
    </w:tbl>
    <w:p w:rsidR="000D03AC" w:rsidRDefault="000D03AC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859AC" w:rsidRDefault="007859AC" w:rsidP="007859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859AC" w:rsidRDefault="007859AC" w:rsidP="007859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859AC" w:rsidRPr="007859AC" w:rsidRDefault="004D1AB4" w:rsidP="004D1AB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</w:t>
      </w:r>
      <w:r w:rsidR="00B41442" w:rsidRPr="000D03A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иг.2</w:t>
      </w:r>
      <w:r w:rsidR="007859A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>Брой превишения на СДН на ФПЧ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пунктовете за мониторинг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ДОАС-РИОСВ,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АИС „Долно Езерово“, АИС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„Меден Рудник“,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АИС „Несебър” 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>за период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>април-септември на 2016 г.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2017 г. и 2018 г.</w:t>
      </w:r>
    </w:p>
    <w:p w:rsidR="00B41442" w:rsidRDefault="00B4144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41442" w:rsidRDefault="004D1AB4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noProof/>
        </w:rPr>
        <w:drawing>
          <wp:inline distT="0" distB="0" distL="0" distR="0" wp14:anchorId="6050528E" wp14:editId="2398A887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1442" w:rsidRDefault="00B4144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D03AC" w:rsidRDefault="000D03AC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2702" w:rsidRPr="000D03AC" w:rsidRDefault="000D03AC" w:rsidP="000D03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Видно от </w:t>
      </w:r>
      <w:r w:rsidRPr="000D03A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фиг.2</w:t>
      </w:r>
      <w:r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броят на дните с превишения на СДК на ФПЧ</w:t>
      </w:r>
      <w:r w:rsidRPr="000D03AC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периода април-септември на 2016 г. 2017 г. и 2018 г. в </w:t>
      </w:r>
      <w:r w:rsidRPr="000D03A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АИС "Долно Езерово"</w:t>
      </w:r>
      <w:r w:rsidR="008E5E6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0D03A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намалява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приблизително 2, 5 пъти.</w:t>
      </w:r>
    </w:p>
    <w:p w:rsidR="00AD2702" w:rsidRPr="000D03AC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0D03AC" w:rsidRDefault="000D03AC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bg-BG" w:eastAsia="en-GB"/>
        </w:rPr>
      </w:pPr>
    </w:p>
    <w:p w:rsidR="00AD2702" w:rsidRDefault="00AD2702" w:rsidP="00AD2702">
      <w:pPr>
        <w:keepNext/>
        <w:tabs>
          <w:tab w:val="left" w:pos="87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AD2702" w:rsidRDefault="00AD2702" w:rsidP="00AD2702">
      <w:pPr>
        <w:keepNext/>
        <w:tabs>
          <w:tab w:val="left" w:pos="87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6. Регистрирани нива на озон  в  периода от  01.04.201</w:t>
      </w:r>
      <w:r w:rsidR="0062041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÷ 30.09.201</w:t>
      </w:r>
      <w:r w:rsidR="0062041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г.</w:t>
      </w:r>
    </w:p>
    <w:p w:rsidR="0084221C" w:rsidRDefault="0084221C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4221C" w:rsidRDefault="00AD2702" w:rsidP="0084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оценка на нивата на озон  са разгледани стойности от измервания, извършени в периода от  01.04.201</w:t>
      </w:r>
      <w:r w:rsidR="00620414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до 30.09.201</w:t>
      </w:r>
      <w:r w:rsidR="00620414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6204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</w:t>
      </w:r>
      <w:r w:rsidR="006204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204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ДОАС-РИОСВ, АИС „Меден Рудник“, АИС „Долно Езерово“ и АИС „Несебър“.</w:t>
      </w:r>
    </w:p>
    <w:p w:rsidR="00620414" w:rsidRDefault="00620414" w:rsidP="0084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D1AB4" w:rsidRDefault="004D1AB4" w:rsidP="0084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D1AB4" w:rsidRDefault="004D1AB4" w:rsidP="0084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D1AB4" w:rsidRDefault="004D1AB4" w:rsidP="0084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AD2702" w:rsidP="009A69FF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lang w:val="bg-BG"/>
        </w:rPr>
      </w:pPr>
      <w:r>
        <w:rPr>
          <w:rFonts w:ascii="Arial" w:eastAsia="Times New Roman" w:hAnsi="Arial" w:cs="Times New Roman"/>
          <w:b/>
          <w:sz w:val="24"/>
          <w:szCs w:val="24"/>
          <w:lang w:val="bg-BG"/>
        </w:rPr>
        <w:lastRenderedPageBreak/>
        <w:t xml:space="preserve">                                                                                                                     </w:t>
      </w:r>
      <w:r w:rsidRPr="00AD2702">
        <w:rPr>
          <w:rFonts w:ascii="Arial" w:eastAsia="Times New Roman" w:hAnsi="Arial" w:cs="Times New Roman"/>
          <w:b/>
          <w:sz w:val="24"/>
          <w:szCs w:val="24"/>
          <w:lang w:val="bg-BG"/>
        </w:rPr>
        <w:t xml:space="preserve"> </w:t>
      </w:r>
      <w:r w:rsidR="009A69FF">
        <w:rPr>
          <w:rFonts w:ascii="Arial" w:eastAsia="Times New Roman" w:hAnsi="Arial" w:cs="Times New Roman"/>
          <w:b/>
          <w:sz w:val="24"/>
          <w:szCs w:val="24"/>
        </w:rPr>
        <w:tab/>
      </w:r>
      <w:r w:rsidRPr="00AD2702">
        <w:rPr>
          <w:rFonts w:ascii="Times New Roman" w:eastAsia="Times New Roman" w:hAnsi="Times New Roman" w:cs="Times New Roman"/>
          <w:b/>
          <w:lang w:val="bg-BG"/>
        </w:rPr>
        <w:t>Табл.10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3088"/>
        <w:gridCol w:w="832"/>
        <w:gridCol w:w="840"/>
        <w:gridCol w:w="839"/>
        <w:gridCol w:w="840"/>
        <w:gridCol w:w="986"/>
        <w:gridCol w:w="1379"/>
        <w:gridCol w:w="1291"/>
      </w:tblGrid>
      <w:tr w:rsidR="00AD2702" w:rsidRPr="00340D44" w:rsidTr="00AD2702">
        <w:trPr>
          <w:trHeight w:val="300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bg-BG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ДОАС- РИОСВ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април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май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юни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юли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август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септември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общо за периода</w:t>
            </w:r>
          </w:p>
        </w:tc>
      </w:tr>
      <w:tr w:rsidR="00AD2702" w:rsidRPr="00AD2702" w:rsidTr="00AD2702">
        <w:trPr>
          <w:trHeight w:val="39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Регистриран брой проби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704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AD2702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74</w:t>
            </w:r>
            <w:r w:rsidR="00415247" w:rsidRPr="00415247">
              <w:rPr>
                <w:rFonts w:ascii="Times New Roman" w:eastAsia="Times New Roman" w:hAnsi="Times New Roman" w:cs="Times New Roman"/>
                <w:lang w:val="bg-BG" w:eastAsia="en-GB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AD2702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71</w:t>
            </w:r>
            <w:r w:rsidR="00415247" w:rsidRPr="00415247"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733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AD2702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  <w:r w:rsidR="00415247" w:rsidRPr="00415247">
              <w:rPr>
                <w:rFonts w:ascii="Times New Roman" w:eastAsia="Times New Roman" w:hAnsi="Times New Roman" w:cs="Times New Roman"/>
                <w:lang w:val="bg-BG" w:eastAsia="en-GB"/>
              </w:rP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AD2702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6</w:t>
            </w:r>
            <w:r w:rsidR="00415247" w:rsidRPr="00415247">
              <w:rPr>
                <w:rFonts w:ascii="Times New Roman" w:eastAsia="Times New Roman" w:hAnsi="Times New Roman" w:cs="Times New Roman"/>
                <w:lang w:val="bg-BG" w:eastAsia="en-GB"/>
              </w:rPr>
              <w:t>91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415247" w:rsidRDefault="00AD2702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43</w:t>
            </w:r>
            <w:r w:rsidR="00415247" w:rsidRPr="00415247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25</w:t>
            </w:r>
          </w:p>
        </w:tc>
      </w:tr>
      <w:tr w:rsidR="00AD2702" w:rsidRPr="00AD2702" w:rsidTr="00AD2702">
        <w:trPr>
          <w:trHeight w:val="36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Регистирани данни %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97,8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99,9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99,6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98,5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AD2702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99,</w:t>
            </w:r>
            <w:r w:rsidR="00415247" w:rsidRPr="00415247"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96,0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98,5</w:t>
            </w:r>
          </w:p>
        </w:tc>
      </w:tr>
      <w:tr w:rsidR="00AD2702" w:rsidRPr="00AD2702" w:rsidTr="00AD2702">
        <w:trPr>
          <w:trHeight w:val="45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Измерена </w:t>
            </w:r>
            <w:r w:rsidRPr="00015B0E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максимална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A93AC6">
              <w:rPr>
                <w:rFonts w:ascii="Times New Roman" w:eastAsia="Times New Roman" w:hAnsi="Times New Roman" w:cs="Times New Roman"/>
                <w:lang w:val="bg-BG" w:eastAsia="en-GB"/>
              </w:rPr>
              <w:t xml:space="preserve">часова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123,68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140,05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121,33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128,70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155,59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AD2702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140,</w:t>
            </w:r>
            <w:r w:rsidR="00415247" w:rsidRPr="00415247">
              <w:rPr>
                <w:rFonts w:ascii="Times New Roman" w:eastAsia="Times New Roman" w:hAnsi="Times New Roman" w:cs="Times New Roman"/>
                <w:lang w:val="bg-BG" w:eastAsia="en-GB"/>
              </w:rPr>
              <w:t>36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155,59</w:t>
            </w:r>
          </w:p>
        </w:tc>
      </w:tr>
      <w:tr w:rsidR="00AD2702" w:rsidRPr="00AD2702" w:rsidTr="00AD2702">
        <w:trPr>
          <w:trHeight w:val="334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змерена </w:t>
            </w:r>
            <w:r w:rsidRPr="00015B0E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средна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A93AC6">
              <w:rPr>
                <w:rFonts w:ascii="Times New Roman" w:eastAsia="Times New Roman" w:hAnsi="Times New Roman" w:cs="Times New Roman"/>
                <w:lang w:val="bg-BG" w:eastAsia="en-GB"/>
              </w:rPr>
              <w:t xml:space="preserve">месечна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74,28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70,73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61,00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54,60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64,26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57,86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63,79</w:t>
            </w:r>
          </w:p>
        </w:tc>
      </w:tr>
      <w:tr w:rsidR="00AD2702" w:rsidRPr="00AD2702" w:rsidTr="00AD2702">
        <w:trPr>
          <w:trHeight w:val="102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), осемчасова средна стойност над 120 µg/m3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5</w:t>
            </w:r>
          </w:p>
        </w:tc>
      </w:tr>
      <w:tr w:rsidR="00AD2702" w:rsidRPr="00AD2702" w:rsidTr="00AD2702">
        <w:trPr>
          <w:trHeight w:val="54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 дни с превишения на Краткосрочната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</w:t>
            </w:r>
          </w:p>
        </w:tc>
      </w:tr>
      <w:tr w:rsidR="00AD2702" w:rsidRPr="00AD2702" w:rsidTr="00AD2702">
        <w:trPr>
          <w:trHeight w:val="103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 регистрирани превишения на праг за информиране на населението (ПИН), средночасова стойност над 180 µg/m3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AD2702">
        <w:trPr>
          <w:trHeight w:val="106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рой периоди с превишения над алармения праг (АП) или прага за предупреждение на населението (ППН) над 240  µg/m3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AD2702" w:rsidRPr="00AD2702" w:rsidRDefault="00AD2702" w:rsidP="009A69FF">
      <w:pPr>
        <w:tabs>
          <w:tab w:val="left" w:pos="8647"/>
        </w:tabs>
        <w:spacing w:after="0" w:line="240" w:lineRule="auto"/>
        <w:ind w:left="8647" w:hanging="480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</w:t>
      </w:r>
      <w:r w:rsidR="009A69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Табл.11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3058"/>
        <w:gridCol w:w="955"/>
        <w:gridCol w:w="821"/>
        <w:gridCol w:w="896"/>
        <w:gridCol w:w="821"/>
        <w:gridCol w:w="867"/>
        <w:gridCol w:w="1391"/>
        <w:gridCol w:w="1286"/>
      </w:tblGrid>
      <w:tr w:rsidR="00AD2702" w:rsidRPr="00AD2702" w:rsidTr="00FE064D">
        <w:trPr>
          <w:trHeight w:val="30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АИС „Меден Рудник“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април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май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юни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юли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август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септември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 за периода</w:t>
            </w:r>
          </w:p>
        </w:tc>
      </w:tr>
      <w:tr w:rsidR="00AD2702" w:rsidRPr="00AD2702" w:rsidTr="00FE064D">
        <w:trPr>
          <w:trHeight w:val="3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Регистриран брой проби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709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AD2702" w:rsidP="00FE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  <w:r w:rsidR="00FE064D" w:rsidRPr="00FE064D">
              <w:rPr>
                <w:rFonts w:ascii="Times New Roman" w:eastAsia="Times New Roman" w:hAnsi="Times New Roman" w:cs="Times New Roman"/>
                <w:lang w:val="bg-BG" w:eastAsia="en-GB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717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AD2702" w:rsidP="00FE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  <w:r w:rsidR="00FE064D" w:rsidRPr="00FE064D">
              <w:rPr>
                <w:rFonts w:ascii="Times New Roman" w:eastAsia="Times New Roman" w:hAnsi="Times New Roman" w:cs="Times New Roman"/>
                <w:lang w:val="bg-BG" w:eastAsia="en-GB"/>
              </w:rPr>
              <w:t>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AD2702" w:rsidP="00FE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  <w:r w:rsidR="00FE064D" w:rsidRPr="00FE064D">
              <w:rPr>
                <w:rFonts w:ascii="Times New Roman" w:eastAsia="Times New Roman" w:hAnsi="Times New Roman" w:cs="Times New Roman"/>
                <w:lang w:val="bg-BG" w:eastAsia="en-GB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718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4365</w:t>
            </w:r>
          </w:p>
        </w:tc>
      </w:tr>
      <w:tr w:rsidR="00AD2702" w:rsidRPr="00AD2702" w:rsidTr="00FE064D">
        <w:trPr>
          <w:trHeight w:val="3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Регистирани данни %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98,5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99,2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99,6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99,7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99,6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99,7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99,4</w:t>
            </w:r>
          </w:p>
        </w:tc>
      </w:tr>
      <w:tr w:rsidR="00AD2702" w:rsidRPr="00AD2702" w:rsidTr="00FE064D">
        <w:trPr>
          <w:trHeight w:val="42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Измерена максимална </w:t>
            </w:r>
            <w:r w:rsidR="00C252C9">
              <w:rPr>
                <w:rFonts w:ascii="Times New Roman" w:eastAsia="Times New Roman" w:hAnsi="Times New Roman" w:cs="Times New Roman"/>
                <w:lang w:val="bg-BG" w:eastAsia="en-GB"/>
              </w:rPr>
              <w:t xml:space="preserve">средночасова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96,94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122,27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112,88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115,22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117,48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108,58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122,27</w:t>
            </w:r>
          </w:p>
        </w:tc>
      </w:tr>
      <w:tr w:rsidR="00AD2702" w:rsidRPr="00AD2702" w:rsidTr="00FE064D">
        <w:trPr>
          <w:trHeight w:val="3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змерена средна </w:t>
            </w:r>
            <w:r w:rsidR="00C252C9">
              <w:rPr>
                <w:rFonts w:ascii="Times New Roman" w:eastAsia="Times New Roman" w:hAnsi="Times New Roman" w:cs="Times New Roman"/>
                <w:lang w:val="bg-BG" w:eastAsia="en-GB"/>
              </w:rPr>
              <w:t xml:space="preserve">месечна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FE064D" w:rsidRDefault="00FE064D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FE064D">
              <w:rPr>
                <w:rFonts w:ascii="Times New Roman" w:eastAsia="Times New Roman" w:hAnsi="Times New Roman" w:cs="Times New Roman"/>
                <w:lang w:val="bg-BG"/>
              </w:rPr>
              <w:t>54,91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FE064D" w:rsidP="00FE0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FE064D">
              <w:rPr>
                <w:rFonts w:ascii="Times New Roman" w:eastAsia="Times New Roman" w:hAnsi="Times New Roman" w:cs="Times New Roman"/>
                <w:lang w:val="bg-BG"/>
              </w:rPr>
              <w:t>66,38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FE064D">
              <w:rPr>
                <w:rFonts w:ascii="Times New Roman" w:eastAsia="Times New Roman" w:hAnsi="Times New Roman" w:cs="Times New Roman"/>
                <w:lang w:val="bg-BG"/>
              </w:rPr>
              <w:t>62,80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FE064D">
              <w:rPr>
                <w:rFonts w:ascii="Times New Roman" w:eastAsia="Times New Roman" w:hAnsi="Times New Roman" w:cs="Times New Roman"/>
                <w:lang w:val="bg-BG"/>
              </w:rPr>
              <w:t>65,78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FE064D">
              <w:rPr>
                <w:rFonts w:ascii="Times New Roman" w:eastAsia="Times New Roman" w:hAnsi="Times New Roman" w:cs="Times New Roman"/>
                <w:lang w:val="bg-BG"/>
              </w:rPr>
              <w:t>70,92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FE064D">
              <w:rPr>
                <w:rFonts w:ascii="Times New Roman" w:eastAsia="Times New Roman" w:hAnsi="Times New Roman" w:cs="Times New Roman"/>
                <w:lang w:val="bg-BG"/>
              </w:rPr>
              <w:t>59,82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63,44</w:t>
            </w:r>
          </w:p>
        </w:tc>
      </w:tr>
      <w:tr w:rsidR="00AD2702" w:rsidRPr="00AD2702" w:rsidTr="00FE064D">
        <w:trPr>
          <w:trHeight w:val="11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), осемчасова средна стойност над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120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FE064D">
        <w:trPr>
          <w:trHeight w:val="55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 дни с превишения на Краткосрочната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(КЦН)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120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FE064D">
        <w:trPr>
          <w:trHeight w:val="2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праг за информиране на населението (ПИН), средночасова стойност над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180 µg/m3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FE064D">
        <w:trPr>
          <w:trHeight w:val="103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lastRenderedPageBreak/>
              <w:t>Б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рой периоди с превишения над алармения праг (АП) или прага за предупреждение на населението (ППН)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над 240 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AD2702" w:rsidRPr="00AD2702" w:rsidRDefault="00AD2702" w:rsidP="00AD27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AD2702" w:rsidRDefault="009A69FF" w:rsidP="00AD2702">
      <w:pPr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277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727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AD2702" w:rsidRPr="00AD2702">
        <w:rPr>
          <w:rFonts w:ascii="Times New Roman" w:eastAsia="Times New Roman" w:hAnsi="Times New Roman" w:cs="Times New Roman"/>
          <w:b/>
          <w:lang w:val="bg-BG"/>
        </w:rPr>
        <w:t>Табл. 12</w:t>
      </w:r>
    </w:p>
    <w:tbl>
      <w:tblPr>
        <w:tblW w:w="10236" w:type="dxa"/>
        <w:tblInd w:w="93" w:type="dxa"/>
        <w:tblLook w:val="04A0" w:firstRow="1" w:lastRow="0" w:firstColumn="1" w:lastColumn="0" w:noHBand="0" w:noVBand="1"/>
      </w:tblPr>
      <w:tblGrid>
        <w:gridCol w:w="3063"/>
        <w:gridCol w:w="955"/>
        <w:gridCol w:w="821"/>
        <w:gridCol w:w="896"/>
        <w:gridCol w:w="821"/>
        <w:gridCol w:w="867"/>
        <w:gridCol w:w="1389"/>
        <w:gridCol w:w="1424"/>
      </w:tblGrid>
      <w:tr w:rsidR="00AD2702" w:rsidRPr="001F1B3C" w:rsidTr="008B68DC">
        <w:trPr>
          <w:trHeight w:val="315"/>
        </w:trPr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АИС „Долно Езерово“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април 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май 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юни 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юли 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август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септември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1F1B3C" w:rsidRDefault="009C7EFB" w:rsidP="007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1F1B3C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</w:t>
            </w:r>
            <w:r w:rsidR="00AD2702" w:rsidRPr="001F1B3C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бщо</w:t>
            </w:r>
            <w:bookmarkStart w:id="0" w:name="_GoBack"/>
            <w:bookmarkEnd w:id="0"/>
            <w:r w:rsidR="00AD2702" w:rsidRPr="001F1B3C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за периода </w:t>
            </w:r>
          </w:p>
        </w:tc>
      </w:tr>
      <w:tr w:rsidR="008B68DC" w:rsidRPr="001F1B3C" w:rsidTr="008B68DC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8DC" w:rsidRPr="00AD2702" w:rsidRDefault="008B68DC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Регистриран брой проби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8DC" w:rsidRPr="008B68DC" w:rsidRDefault="008B68DC" w:rsidP="0087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686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8B68DC" w:rsidP="00E9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707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8B68DC" w:rsidP="008B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8B68DC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688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8B68DC" w:rsidRPr="001F1B3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1F1B3C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4168</w:t>
            </w:r>
          </w:p>
        </w:tc>
      </w:tr>
      <w:tr w:rsidR="008B68DC" w:rsidRPr="00AD2702" w:rsidTr="008B68DC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8DC" w:rsidRPr="00AD2702" w:rsidRDefault="008B68DC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Регистирани данни %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8DC" w:rsidRPr="008B68DC" w:rsidRDefault="008B68DC" w:rsidP="0087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95,3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8B68DC" w:rsidP="00E9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95,0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92,6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8B68DC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95,6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8B68DC" w:rsidRPr="008B68DC" w:rsidRDefault="00E5282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94,9</w:t>
            </w:r>
          </w:p>
        </w:tc>
      </w:tr>
      <w:tr w:rsidR="00AD2702" w:rsidRPr="00AD2702" w:rsidTr="008B68DC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8750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Измерена максимална </w:t>
            </w:r>
            <w:r w:rsidR="00875096">
              <w:rPr>
                <w:rFonts w:ascii="Times New Roman" w:eastAsia="Times New Roman" w:hAnsi="Times New Roman" w:cs="Times New Roman"/>
                <w:lang w:val="bg-BG" w:eastAsia="en-GB"/>
              </w:rPr>
              <w:t xml:space="preserve">средночасова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702" w:rsidRPr="008B68DC" w:rsidRDefault="0087509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126,26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E973D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150,59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147,52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119,21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108,48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109,43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8B68DC" w:rsidRDefault="00E5282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150,59</w:t>
            </w:r>
          </w:p>
        </w:tc>
      </w:tr>
      <w:tr w:rsidR="00AD2702" w:rsidRPr="00AD2702" w:rsidTr="008B68DC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C252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змерена средн</w:t>
            </w:r>
            <w:r w:rsidR="00C252C9">
              <w:rPr>
                <w:rFonts w:ascii="Times New Roman" w:eastAsia="Times New Roman" w:hAnsi="Times New Roman" w:cs="Times New Roman"/>
                <w:lang w:val="bg-BG" w:eastAsia="en-GB"/>
              </w:rPr>
              <w:t>а месечна</w:t>
            </w:r>
            <w:r w:rsidR="00875096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стойност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702" w:rsidRPr="008B68DC" w:rsidRDefault="0087509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73,45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E973D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72,65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66,39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55,89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59,64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53,68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8B68DC" w:rsidRDefault="00E5282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63,62</w:t>
            </w:r>
          </w:p>
        </w:tc>
      </w:tr>
      <w:tr w:rsidR="00AD2702" w:rsidRPr="00AD2702" w:rsidTr="008B68DC">
        <w:trPr>
          <w:trHeight w:val="10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), осемчасова средна стойност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над 120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12</w:t>
            </w:r>
          </w:p>
        </w:tc>
      </w:tr>
      <w:tr w:rsidR="00AD2702" w:rsidRPr="00AD2702" w:rsidTr="008B68DC">
        <w:trPr>
          <w:trHeight w:val="52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дни с превишения на Краткосрочната целева норма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</w:t>
            </w:r>
          </w:p>
        </w:tc>
      </w:tr>
      <w:tr w:rsidR="00AD2702" w:rsidRPr="00AD2702" w:rsidTr="008B68DC">
        <w:trPr>
          <w:trHeight w:val="10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праг за информиране на населението (ПИН), средночасова стойност над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8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8B68DC">
        <w:trPr>
          <w:trHeight w:val="10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рой периоди с превишения над алармения праг (АП) или прага за предупреждение на населението (ППН) над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240 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8E03BF" w:rsidRDefault="008E03BF" w:rsidP="00AD270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Pr="00AD2702" w:rsidRDefault="00AD2702" w:rsidP="00AD270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</w:p>
    <w:p w:rsidR="00AD2702" w:rsidRPr="00AD2702" w:rsidRDefault="00AD2702" w:rsidP="00AD270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</w:t>
      </w:r>
      <w:r w:rsidRPr="00AD2702">
        <w:rPr>
          <w:rFonts w:ascii="Times New Roman" w:eastAsia="Times New Roman" w:hAnsi="Times New Roman" w:cs="Times New Roman"/>
          <w:b/>
          <w:lang w:val="bg-BG"/>
        </w:rPr>
        <w:t xml:space="preserve">Табл. 13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097"/>
        <w:gridCol w:w="958"/>
        <w:gridCol w:w="821"/>
        <w:gridCol w:w="852"/>
        <w:gridCol w:w="837"/>
        <w:gridCol w:w="964"/>
        <w:gridCol w:w="1277"/>
        <w:gridCol w:w="1416"/>
      </w:tblGrid>
      <w:tr w:rsidR="00AD2702" w:rsidRPr="00AD2702" w:rsidTr="0084221C">
        <w:trPr>
          <w:trHeight w:val="300"/>
        </w:trPr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АИС „Несебър“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април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май 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юни 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юли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август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септември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общо за периода </w:t>
            </w:r>
          </w:p>
        </w:tc>
      </w:tr>
      <w:tr w:rsidR="00AD2702" w:rsidRPr="00AD2702" w:rsidTr="0084221C">
        <w:trPr>
          <w:trHeight w:val="30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Регистриран брой проби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687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AD2702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71</w:t>
            </w:r>
            <w:r w:rsidR="00E97F1D" w:rsidRPr="00E97F1D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AD2702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68</w:t>
            </w:r>
            <w:r w:rsidR="00E97F1D" w:rsidRPr="00E97F1D">
              <w:rPr>
                <w:rFonts w:ascii="Times New Roman" w:eastAsia="Times New Roman" w:hAnsi="Times New Roman" w:cs="Times New Roman"/>
                <w:lang w:val="bg-BG" w:eastAsia="en-GB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709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712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AD2702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68</w:t>
            </w:r>
            <w:r w:rsidR="00E97F1D" w:rsidRPr="00E97F1D">
              <w:rPr>
                <w:rFonts w:ascii="Times New Roman" w:eastAsia="Times New Roman" w:hAnsi="Times New Roman" w:cs="Times New Roman"/>
                <w:lang w:val="bg-BG" w:eastAsia="en-GB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E97F1D" w:rsidRDefault="00AD2702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419</w:t>
            </w:r>
            <w:r w:rsidR="00E97F1D" w:rsidRPr="00E97F1D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</w:t>
            </w:r>
          </w:p>
        </w:tc>
      </w:tr>
      <w:tr w:rsidR="00AD2702" w:rsidRPr="00AD2702" w:rsidTr="0084221C">
        <w:trPr>
          <w:trHeight w:val="30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Регистирани данни %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95,4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AD2702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95,</w:t>
            </w:r>
            <w:r w:rsidR="00E97F1D" w:rsidRPr="00E97F1D">
              <w:rPr>
                <w:rFonts w:ascii="Times New Roman" w:eastAsia="Times New Roman" w:hAnsi="Times New Roman" w:cs="Times New Roman"/>
                <w:lang w:val="bg-BG" w:eastAsia="en-GB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AD2702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95,</w:t>
            </w:r>
            <w:r w:rsidR="00E97F1D" w:rsidRPr="00E97F1D"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95,3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95,7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AD2702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95,</w:t>
            </w:r>
            <w:r w:rsidR="00E97F1D" w:rsidRPr="00E97F1D">
              <w:rPr>
                <w:rFonts w:ascii="Times New Roman" w:eastAsia="Times New Roman" w:hAnsi="Times New Roman" w:cs="Times New Roman"/>
                <w:lang w:val="bg-BG" w:eastAsia="en-GB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AD2702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95,</w:t>
            </w:r>
            <w:r w:rsidR="00E97F1D" w:rsidRPr="00E97F1D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</w:t>
            </w:r>
          </w:p>
        </w:tc>
      </w:tr>
      <w:tr w:rsidR="00AD2702" w:rsidRPr="00AD2702" w:rsidTr="0084221C">
        <w:trPr>
          <w:trHeight w:val="30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Измерена максимална </w:t>
            </w:r>
            <w:r w:rsidR="00E97F1D">
              <w:rPr>
                <w:rFonts w:ascii="Times New Roman" w:eastAsia="Times New Roman" w:hAnsi="Times New Roman" w:cs="Times New Roman"/>
                <w:lang w:val="bg-BG" w:eastAsia="en-GB"/>
              </w:rPr>
              <w:t xml:space="preserve">седночасова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E97F1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88,30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AD2702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10</w:t>
            </w:r>
            <w:r w:rsidR="00E97F1D" w:rsidRPr="00E97F1D">
              <w:rPr>
                <w:rFonts w:ascii="Times New Roman" w:eastAsia="Times New Roman" w:hAnsi="Times New Roman" w:cs="Times New Roman"/>
                <w:lang w:val="bg-BG" w:eastAsia="en-GB"/>
              </w:rPr>
              <w:t>8</w:t>
            </w: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,</w:t>
            </w:r>
            <w:r w:rsidR="00E97F1D" w:rsidRPr="00E97F1D">
              <w:rPr>
                <w:rFonts w:ascii="Times New Roman" w:eastAsia="Times New Roman" w:hAnsi="Times New Roman" w:cs="Times New Roman"/>
                <w:lang w:val="bg-BG" w:eastAsia="en-GB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E97F1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128,00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E97F1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123,46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E97F1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109,86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E97F1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109,00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E97F1D" w:rsidRDefault="00E97F1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128,00</w:t>
            </w:r>
          </w:p>
        </w:tc>
      </w:tr>
      <w:tr w:rsidR="00AD2702" w:rsidRPr="00AD2702" w:rsidTr="0084221C">
        <w:trPr>
          <w:trHeight w:val="30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С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редна </w:t>
            </w:r>
            <w:r w:rsidR="00E97F1D">
              <w:rPr>
                <w:rFonts w:ascii="Times New Roman" w:eastAsia="Times New Roman" w:hAnsi="Times New Roman" w:cs="Times New Roman"/>
                <w:lang w:val="bg-BG" w:eastAsia="en-GB"/>
              </w:rPr>
              <w:t xml:space="preserve">месечна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E97F1D" w:rsidRDefault="00E97F1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59,47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E97F1D" w:rsidRDefault="00E97F1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69,48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E97F1D" w:rsidRDefault="00E97F1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73,17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E97F1D" w:rsidRDefault="00E97F1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59,34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E97F1D" w:rsidRDefault="00E97F1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68,52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E97F1D" w:rsidRDefault="00E97F1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lang w:val="bg-BG" w:eastAsia="en-GB"/>
              </w:rPr>
              <w:t>62,78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E97F1D" w:rsidRDefault="00E97F1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E97F1D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65,46</w:t>
            </w:r>
          </w:p>
        </w:tc>
      </w:tr>
      <w:tr w:rsidR="00AD2702" w:rsidRPr="00AD2702" w:rsidTr="0084221C">
        <w:trPr>
          <w:trHeight w:val="908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 xml:space="preserve">Брой регистрирани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), осемчасова средна стойност над 120 µg/m3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84221C">
        <w:trPr>
          <w:trHeight w:val="525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дни с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раткосрочната целева норма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84221C">
        <w:trPr>
          <w:trHeight w:val="1035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 регистрирани превишения на праг за информиране на населението (ПИН), средночасова стойност над 180 µg/m3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84221C">
        <w:trPr>
          <w:trHeight w:val="1035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рой периоди с превишения над алармения праг (АП) или прага за предупреждение на населението (ППН) над 240  µg/m3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84221C" w:rsidRDefault="0084221C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E03BF" w:rsidRDefault="008E03BF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Фиг. </w:t>
      </w:r>
      <w:r w:rsidR="005727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онцентрации на озон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през летния период   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01.04.201</w:t>
      </w:r>
      <w:r w:rsidR="004C38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– 30.09.201</w:t>
      </w:r>
      <w:r w:rsidR="004C38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</w:t>
      </w:r>
      <w:r w:rsidR="003211B1" w:rsidRPr="003211B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осреднени по месеци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 пунктовете за мониторинг АИС „Меден Рудник“, АИС „Долно Езерово“, АИС „Несебър” и ДОАС-РИОСВ, сравнени с КЦН, определена в Наредба № 12/2010 г. 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4C38F6">
        <w:rPr>
          <w:noProof/>
        </w:rPr>
        <w:drawing>
          <wp:inline distT="0" distB="0" distL="0" distR="0" wp14:anchorId="0EA25095" wp14:editId="03FA2F70">
            <wp:extent cx="4638261" cy="2883177"/>
            <wp:effectExtent l="0" t="0" r="1016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bg-BG"/>
        </w:rPr>
      </w:pPr>
      <w:r w:rsidRPr="00AD2702">
        <w:rPr>
          <w:rFonts w:ascii="Arial" w:eastAsia="Times New Roman" w:hAnsi="Arial" w:cs="Times New Roman"/>
          <w:sz w:val="20"/>
          <w:szCs w:val="20"/>
          <w:lang w:val="bg-BG"/>
        </w:rPr>
        <w:t xml:space="preserve">                                  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bg-BG"/>
        </w:rPr>
      </w:pPr>
    </w:p>
    <w:p w:rsidR="00856B12" w:rsidRDefault="00AD2702" w:rsidP="00AD2702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През периода 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01.04.201</w:t>
      </w:r>
      <w:r w:rsidR="00E97F1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- 30.09.201</w:t>
      </w:r>
      <w:r w:rsidR="00E97F1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 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регистрираните нива на озон </w:t>
      </w:r>
      <w:r w:rsidR="00856B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пунктовете за мониторинг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 под прага за информиране на населението (ПИН) – 180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прага за предупреждение на населението (ППН) – 240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572777" w:rsidRPr="00572777" w:rsidRDefault="00572777" w:rsidP="00AD2702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2702" w:rsidRPr="00AD2702" w:rsidRDefault="00856B12" w:rsidP="0057277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а АИС „Меден Рудник</w:t>
      </w:r>
      <w:r w:rsidR="00AD2702" w:rsidRPr="00E97F1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 </w:t>
      </w:r>
      <w:r w:rsidR="00E97F1D" w:rsidRPr="00E97F1D">
        <w:rPr>
          <w:rFonts w:ascii="Times New Roman" w:eastAsia="Times New Roman" w:hAnsi="Times New Roman" w:cs="Times New Roman"/>
          <w:sz w:val="24"/>
          <w:szCs w:val="24"/>
          <w:lang w:val="bg-BG"/>
        </w:rPr>
        <w:t>и АИС „Несебър“</w:t>
      </w:r>
      <w:r w:rsidR="00E97F1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="00E97F1D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са регистрирани осем–часови средни стойности, превишаващи краткосрочната целева норма (КЦН) на озон – 120 µg/m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  <w:t>3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bg-BG" w:eastAsia="bg-BG"/>
        </w:rPr>
      </w:pPr>
    </w:p>
    <w:p w:rsidR="00856B12" w:rsidRDefault="00856B1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АИС „Долно Езерово“ отчита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E97F1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12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осем–часови средни стойности, превишаващи краткосрочната целева норма (КЦН) на озон – 120 µg/m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  <w:t>3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разпределени в </w:t>
      </w:r>
      <w:r w:rsidR="00E97F1D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дни през месеците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май и юни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856B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572777" w:rsidRDefault="00572777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56B12" w:rsidRDefault="00856B1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За пункт  ,,ДОАС - РИОСВ”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 регистрирани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 броя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8–часови средни стойности, превишаващи  КЦН на озон – 120 µg/m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15.05.2018 г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84221C" w:rsidRDefault="0084221C" w:rsidP="00AD270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      </w:t>
      </w:r>
    </w:p>
    <w:p w:rsidR="00AD2702" w:rsidRPr="00AD2702" w:rsidRDefault="00572777" w:rsidP="0057277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D2702"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7.</w:t>
      </w:r>
      <w:r w:rsidR="009631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2702"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Анализ на резултатите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572777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5727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ФПЧ</w:t>
      </w:r>
      <w:r w:rsidRPr="005727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bscript"/>
          <w:lang w:val="bg-BG"/>
        </w:rPr>
        <w:t>10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Pr="00AD2702" w:rsidRDefault="00AD2702" w:rsidP="00AD2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Анализът на регистрираните средноденонощни концентрации показва, че в трите пункта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мониторинг „ДОАС-РИОСВ“, АИС „Долно Езерово“ и АИС „Несебър” 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са отчетени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превишения на СДН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От представените резултати и сравнителни диаграми е видно, че в пункт АИС „Долно Езерово“ през летния период на 201</w:t>
      </w:r>
      <w:r w:rsidR="00D40E90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r w:rsidR="00D40E90">
        <w:rPr>
          <w:rFonts w:ascii="Times New Roman" w:eastAsia="Times New Roman" w:hAnsi="Times New Roman" w:cs="Times New Roman"/>
          <w:sz w:val="24"/>
          <w:szCs w:val="24"/>
          <w:lang w:val="bg-BG"/>
        </w:rPr>
        <w:t>дните с регистрирани превишения на средноденощната норма са чувствително по-малко (22 през 2017 г., 9 през 2018 г.). Средномесечните концентрации през летния период се запазват на същото равнище от 2017 г.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доближаващи се до средногодишната норма (40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)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D40E90" w:rsidRPr="005727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По-голяма част от </w:t>
      </w:r>
      <w:r w:rsidRPr="005727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дните с превишения са регистрирани през </w:t>
      </w:r>
      <w:r w:rsidR="00D40E90" w:rsidRPr="005727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най-сухите месеци на годината </w:t>
      </w:r>
      <w:r w:rsidRPr="005727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август и септември (</w:t>
      </w:r>
      <w:r w:rsidR="00D40E90" w:rsidRPr="005727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</w:t>
      </w:r>
      <w:r w:rsidRPr="005727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40E90" w:rsidRPr="005727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бр.), като</w:t>
      </w:r>
      <w:r w:rsidRPr="005727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40E90" w:rsidRPr="005727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r w:rsidRPr="005727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ричините за превишенията са вследствие на интензивия транспорт в района на пункта и суспендирането на прах от пътните платна</w:t>
      </w:r>
      <w:r w:rsidRPr="00572777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В АИС “Меден Рудник” гр. Бургас няма регистрирани превишения на СДН 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през летния период на 2017 г. Отчитат се трайно ниски нива на фини прахови частици в този квартал през летния сезон.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В „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ДОАС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РИОСВ“ гр. Бургас за летния период на 201</w:t>
      </w:r>
      <w:r w:rsidR="0064655C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8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г. са регистрирани 4 превишения на СДН на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Отчита се </w:t>
      </w:r>
      <w:r w:rsidR="0064655C">
        <w:rPr>
          <w:rFonts w:ascii="Times New Roman" w:eastAsia="Times New Roman" w:hAnsi="Times New Roman" w:cs="Times New Roman"/>
          <w:sz w:val="24"/>
          <w:szCs w:val="24"/>
          <w:lang w:val="bg-BG"/>
        </w:rPr>
        <w:t>задържане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нивата на фини прахови частици</w:t>
      </w:r>
      <w:r w:rsidR="0064655C">
        <w:rPr>
          <w:rFonts w:ascii="Times New Roman" w:eastAsia="Times New Roman" w:hAnsi="Times New Roman" w:cs="Times New Roman"/>
          <w:sz w:val="24"/>
          <w:szCs w:val="24"/>
          <w:lang w:val="bg-BG"/>
        </w:rPr>
        <w:t>, като средномесечната концентрация е далеч под СДН.</w:t>
      </w:r>
      <w:r w:rsidR="0064655C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Пункта за мониторинг се намира в близост до голяма пътна артерия, което оказва съществено влияние на концентрацията на този замърсител в атмосферния въздух.</w:t>
      </w:r>
    </w:p>
    <w:p w:rsidR="00AD2702" w:rsidRPr="00AD2702" w:rsidRDefault="00D256A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АИС „Несебър“ регистрира 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1 превишени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СДН на ФПЧ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през летния период на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</w:t>
      </w:r>
      <w:r w:rsidR="00AD2702" w:rsidRPr="00AD2702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11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регистрирани през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r w:rsidR="00EA5475">
        <w:rPr>
          <w:rFonts w:ascii="Times New Roman" w:eastAsia="Times New Roman" w:hAnsi="Times New Roman"/>
          <w:sz w:val="24"/>
          <w:szCs w:val="24"/>
          <w:lang w:val="bg-BG"/>
        </w:rPr>
        <w:t>От 28.06.2018 г. до 14.09.2018 г. апаратът</w:t>
      </w:r>
      <w:r w:rsidR="00EA547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е изключен от системата за реално време, поради технически проблем. </w:t>
      </w:r>
      <w:r w:rsidR="00EA5475">
        <w:rPr>
          <w:rFonts w:ascii="Times New Roman" w:eastAsia="Times New Roman" w:hAnsi="Times New Roman" w:cs="Times New Roman"/>
          <w:sz w:val="24"/>
          <w:szCs w:val="24"/>
          <w:lang w:val="bg-BG"/>
        </w:rPr>
        <w:t>Средномесечните концентрации през месеците април, май и юни са по-високи в сравнение със същия период на 2017 г. Не може да се направи пълна оценка на нивото на замърсителя</w:t>
      </w:r>
      <w:r w:rsidR="004011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през летния период</w:t>
      </w:r>
      <w:r w:rsidR="00EA547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тъй като през активния </w:t>
      </w:r>
      <w:r w:rsidR="00401189">
        <w:rPr>
          <w:rFonts w:ascii="Times New Roman" w:eastAsia="Times New Roman" w:hAnsi="Times New Roman" w:cs="Times New Roman"/>
          <w:sz w:val="24"/>
          <w:szCs w:val="24"/>
          <w:lang w:val="bg-BG"/>
        </w:rPr>
        <w:t>туристически</w:t>
      </w:r>
      <w:r w:rsidR="00EA547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сезон (юли-септември) апаратът не е функционирал </w:t>
      </w:r>
      <w:r w:rsidR="0040118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EA547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може да </w:t>
      </w:r>
      <w:r w:rsidR="00645B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бъде определиена </w:t>
      </w:r>
      <w:r w:rsidR="00EA5475">
        <w:rPr>
          <w:rFonts w:ascii="Times New Roman" w:eastAsia="Times New Roman" w:hAnsi="Times New Roman" w:cs="Times New Roman"/>
          <w:sz w:val="24"/>
          <w:szCs w:val="24"/>
          <w:lang w:val="bg-BG"/>
        </w:rPr>
        <w:t>средномесечна стойност.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През периода измервания е извършвала и Мобилната автоматична станция на община Бургас. Измерванията са проведени в </w:t>
      </w:r>
      <w:r w:rsidR="00CA2937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A2937">
        <w:rPr>
          <w:rFonts w:ascii="Times New Roman" w:eastAsia="Times New Roman" w:hAnsi="Times New Roman" w:cs="Times New Roman"/>
          <w:sz w:val="24"/>
          <w:szCs w:val="24"/>
          <w:lang w:val="bg-BG"/>
        </w:rPr>
        <w:t>пункта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град Бургас. Регистрирано е 1 превишение на СДН 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района на </w:t>
      </w:r>
      <w:r w:rsidR="00FB52EC">
        <w:rPr>
          <w:rFonts w:ascii="Times New Roman" w:eastAsia="Times New Roman" w:hAnsi="Times New Roman" w:cs="Times New Roman"/>
          <w:sz w:val="24"/>
          <w:szCs w:val="24"/>
          <w:lang w:val="bg-BG"/>
        </w:rPr>
        <w:t>ул. „6</w:t>
      </w:r>
      <w:r w:rsidR="00CA2937">
        <w:rPr>
          <w:rFonts w:ascii="Times New Roman" w:eastAsia="Times New Roman" w:hAnsi="Times New Roman" w:cs="Times New Roman"/>
          <w:sz w:val="24"/>
          <w:szCs w:val="24"/>
          <w:lang w:val="bg-BG"/>
        </w:rPr>
        <w:t>-ти</w:t>
      </w:r>
      <w:r w:rsidR="00FB52E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септември“, до входа на Морска гара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Най-съществено влияние върху КАВ, по отношение на фините прахови частици през 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летните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месеци, оказва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транспорта, състоянието на пътната и прилежаща инфраструктура, строителните дейности и на последно място е промишления сектор. </w:t>
      </w:r>
      <w:r w:rsidRPr="00AD2702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През оценявания летен период, с повишаване на температурите и преустановяване използването на отоплителни системи, се регистрират стойности на ФПЧ</w:t>
      </w:r>
      <w:r w:rsidRPr="00AD2702">
        <w:rPr>
          <w:rFonts w:ascii="Times New Roman" w:eastAsia="Times New Roman" w:hAnsi="Times New Roman" w:cs="Times New Roman"/>
          <w:snapToGrid w:val="0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под средноденонощната норма за опазване на човешкото здраве.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D2702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За района на Област Бургас са 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характерни някои неблагоприятни фактори като топографски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урбанистични особености, както и климатични условия, влошаващи разсейването на емитираните замърсители, водещи до образуване на високи концентрации. 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Неблагоприятните метеорологични условия рефлектират силно върху ниско емитиращите източници – транспорт (с целогодишно действие) и битово отопление (със сезонно действие и в пряка зависимост от температурата на околната среда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   </w:t>
      </w:r>
    </w:p>
    <w:p w:rsidR="0084221C" w:rsidRDefault="0084221C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572777" w:rsidRPr="00572777" w:rsidRDefault="00572777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AD2702" w:rsidRPr="00572777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572777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Озон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  <w:t>Анализът на данните показва, че в трите пункта, намиращи се на територията на гр.Бургас не са регистрирани превишения на прага за информиране на населението (ПИН-180</w:t>
      </w:r>
      <w:r w:rsidRPr="00AD270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µg/m3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) и прага за предупреждаване на населението (ППН-240</w:t>
      </w:r>
      <w:r w:rsidRPr="00AD270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µg/m3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). Отчетени са осемчасови средни стойности, превишаващи КЦН на замърсителя в кв.Долно Езерово и </w:t>
      </w:r>
      <w:r w:rsidR="00D628F3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 </w:t>
      </w:r>
      <w:r w:rsidR="00D628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района, контролиран от ДОАС</w:t>
      </w:r>
      <w:r w:rsidR="0051722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през летните месеци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:rsidR="00517225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  <w:t>През летния период на 201</w:t>
      </w:r>
      <w:r w:rsidR="00D628F3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8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г. нив</w:t>
      </w:r>
      <w:r w:rsidR="00D628F3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ата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озон </w:t>
      </w:r>
      <w:r w:rsidR="00D628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пунктовете за мониторинг са далеч под КЦН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D628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Наблюдава се тенденция на намаляване броя на дните с регистрирани 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8-часов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средн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</w:t>
      </w:r>
      <w:r w:rsidR="00517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над нормата</w:t>
      </w:r>
    </w:p>
    <w:p w:rsidR="00517225" w:rsidRDefault="00517225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Най-голям спад на регистрирани превишения има за АИС „Несебър“, като за летния период на 2017 г. регистрираните 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8-часов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средн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и, превишаващи КЦН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 67 в седем дни, а през същия период на 2018 г. са 0.</w:t>
      </w:r>
    </w:p>
    <w:p w:rsidR="00517225" w:rsidRDefault="00517225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Тенденцията е същата и за </w:t>
      </w:r>
      <w:r w:rsidR="00D628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АИС „Меден Рудник“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където през топлия период на 2017 г. са регистрирани 8 бр. </w:t>
      </w:r>
      <w:proofErr w:type="gramStart"/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8-часов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средн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и, превишаващи КЦН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три дни.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През 2018 г. превишенията са 0.</w:t>
      </w:r>
    </w:p>
    <w:p w:rsidR="00572777" w:rsidRDefault="00572777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47E5B" w:rsidRDefault="00247E5B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D2702" w:rsidRPr="00AD2702" w:rsidRDefault="00AD2702" w:rsidP="00572777">
      <w:pPr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</w:pPr>
      <w:r w:rsidRPr="00AD27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8.</w:t>
      </w:r>
      <w:r w:rsidR="005727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Заключение</w:t>
      </w:r>
    </w:p>
    <w:p w:rsidR="00AD2702" w:rsidRPr="00AD2702" w:rsidRDefault="00AD2702" w:rsidP="00AD27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hAnsi="Times New Roman" w:cs="Times New Roman"/>
          <w:color w:val="FF0000"/>
          <w:sz w:val="24"/>
          <w:szCs w:val="24"/>
          <w:lang w:val="bg-BG"/>
        </w:rPr>
        <w:tab/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>Потвърждава се сезонния характер в разпределението на максималните СДН на показателя ФПЧ</w:t>
      </w:r>
      <w:r w:rsidRPr="00AD2702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като ясно се очертават два периода, в които се регистрират превишения - съответно 1-во и 4-то тримесечие на годината. Това показва, че основното влияние върху замърсяването на въздуха с ФПЧ</w:t>
      </w:r>
      <w:r w:rsidRPr="00AD2702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и в трите пункта за мониторинг на територията на община Бургас се дължи на битовото отопление през зимните месеци.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ФПЧ</w:t>
      </w: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bg-BG" w:eastAsia="bg-BG"/>
        </w:rPr>
        <w:t>10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-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наблюдават се средноденонощни концентрации под нормата. </w:t>
      </w:r>
      <w:r w:rsidR="002E6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Въпреки по-ниския брой на регистрираните п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ревишения на </w:t>
      </w:r>
      <w:r w:rsidR="002E6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СДН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през летния период, отчетени от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пункт АИС „Долно Езерово“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сравнение </w:t>
      </w:r>
      <w:r w:rsidR="002E6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предходната 2017 год., запазват се високите нива на този замърсител, като средномесечната концентрация е близка до средногодишната норма (40 </w:t>
      </w:r>
      <w:r w:rsidR="002E64E4"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="002E64E4" w:rsidRPr="002E64E4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="002E64E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)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Превишенията се дължат на интензивния автомобилен трафик, в съчетание с високите летни температури, силни южни ветрове или безветрие</w:t>
      </w:r>
      <w:r w:rsidRPr="00AD270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AD2702" w:rsidRPr="00AD2702" w:rsidRDefault="00AD2702" w:rsidP="00AD2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Озон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–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регистрират се нива, далеч под краткосрочната целева норма. Съгласно Таблица 5 от приложение №3 към чл. 5, 6, 7, чл. 18, ал. 1 и чл. 19, ал. 1 от Наредбата КЦН не трябва да се превишава повече от 25 дни за календарна година, осреднено за тригодишен период. И в </w:t>
      </w:r>
      <w:r w:rsidR="002E6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четирите пункта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броят на дните с превишения на КЦН е под нормативно определеното. </w:t>
      </w:r>
    </w:p>
    <w:p w:rsidR="00247E5B" w:rsidRDefault="00247E5B" w:rsidP="0024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44A94" w:rsidRDefault="00AD2702" w:rsidP="0024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</w:t>
      </w:r>
      <w:r w:rsidR="00EB1DF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Бургас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изпълнява</w:t>
      </w:r>
      <w:r w:rsidR="00EB1DF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приетата през 2016 г. П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рограм</w:t>
      </w:r>
      <w:r w:rsidR="00EB1DF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подобряване качеството на атмосферния въздух</w:t>
      </w:r>
      <w:r w:rsidR="00EB1DF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община Бургас, с период на действие 2016-2020 г.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програм</w:t>
      </w:r>
      <w:r w:rsidR="00EB1DF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r w:rsidR="00EB1DF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извършена моделна оценка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въздух. Оценката показва ограничено  влияние на индустриалните източници по показател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>10</w:t>
      </w:r>
      <w:r w:rsidR="006F6CAA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>.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Предвидени са краткосрочни </w:t>
      </w:r>
      <w:r w:rsidR="00744A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дългосрочни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мерки, които следва да намалят нивото на замърсителя. </w:t>
      </w:r>
      <w:r w:rsidR="00744A94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="00744A94" w:rsidRPr="00856895">
        <w:rPr>
          <w:rFonts w:ascii="Times New Roman" w:eastAsia="Times New Roman" w:hAnsi="Times New Roman" w:cs="Times New Roman"/>
          <w:sz w:val="24"/>
          <w:szCs w:val="24"/>
        </w:rPr>
        <w:t>редложени</w:t>
      </w:r>
      <w:r w:rsidR="00744A9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</w:t>
      </w:r>
      <w:r w:rsidR="00744A94" w:rsidRPr="00856895">
        <w:rPr>
          <w:rFonts w:ascii="Times New Roman" w:eastAsia="Times New Roman" w:hAnsi="Times New Roman" w:cs="Times New Roman"/>
          <w:sz w:val="24"/>
          <w:szCs w:val="24"/>
        </w:rPr>
        <w:t xml:space="preserve"> мерки за редуциране на емисиите на ФПЧ</w:t>
      </w:r>
      <w:r w:rsidR="00744A94" w:rsidRPr="0085689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10 </w:t>
      </w:r>
      <w:r w:rsidR="00744A94" w:rsidRPr="00856895">
        <w:rPr>
          <w:rFonts w:ascii="Times New Roman" w:eastAsia="Times New Roman" w:hAnsi="Times New Roman" w:cs="Times New Roman"/>
          <w:sz w:val="24"/>
          <w:szCs w:val="24"/>
        </w:rPr>
        <w:t>от битовото отопление и от автомобилния транспорт</w:t>
      </w:r>
      <w:r w:rsidR="00744A94">
        <w:rPr>
          <w:rFonts w:ascii="Times New Roman" w:eastAsia="Times New Roman" w:hAnsi="Times New Roman" w:cs="Times New Roman"/>
          <w:sz w:val="24"/>
          <w:szCs w:val="24"/>
          <w:lang w:val="bg-BG"/>
        </w:rPr>
        <w:t>, изпълнението на които</w:t>
      </w:r>
      <w:r w:rsidR="00744A94" w:rsidRPr="00856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CA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</w:t>
      </w:r>
      <w:r w:rsidR="00744A94" w:rsidRPr="00856895">
        <w:rPr>
          <w:rFonts w:ascii="Times New Roman" w:eastAsia="Times New Roman" w:hAnsi="Times New Roman" w:cs="Times New Roman"/>
          <w:sz w:val="24"/>
          <w:szCs w:val="24"/>
        </w:rPr>
        <w:t>ока</w:t>
      </w:r>
      <w:r w:rsidR="006F6CAA">
        <w:rPr>
          <w:rFonts w:ascii="Times New Roman" w:eastAsia="Times New Roman" w:hAnsi="Times New Roman" w:cs="Times New Roman"/>
          <w:sz w:val="24"/>
          <w:szCs w:val="24"/>
          <w:lang w:val="bg-BG"/>
        </w:rPr>
        <w:t>же</w:t>
      </w:r>
      <w:r w:rsidR="00744A94" w:rsidRPr="00856895">
        <w:rPr>
          <w:rFonts w:ascii="Times New Roman" w:eastAsia="Times New Roman" w:hAnsi="Times New Roman" w:cs="Times New Roman"/>
          <w:sz w:val="24"/>
          <w:szCs w:val="24"/>
        </w:rPr>
        <w:t xml:space="preserve"> най-съществено въздействие </w:t>
      </w:r>
      <w:r w:rsidR="006F6CAA">
        <w:rPr>
          <w:rFonts w:ascii="Times New Roman" w:eastAsia="Times New Roman" w:hAnsi="Times New Roman" w:cs="Times New Roman"/>
          <w:sz w:val="24"/>
          <w:szCs w:val="24"/>
          <w:lang w:val="bg-BG"/>
        </w:rPr>
        <w:t>за подобряване на КАВ в</w:t>
      </w:r>
      <w:r w:rsidR="00744A94" w:rsidRPr="00856895">
        <w:rPr>
          <w:rFonts w:ascii="Times New Roman" w:eastAsia="Times New Roman" w:hAnsi="Times New Roman" w:cs="Times New Roman"/>
          <w:sz w:val="24"/>
          <w:szCs w:val="24"/>
        </w:rPr>
        <w:t xml:space="preserve"> гр. Бургас </w:t>
      </w:r>
      <w:r w:rsidR="00744A94" w:rsidRPr="00A77E92">
        <w:rPr>
          <w:rFonts w:ascii="Times New Roman" w:eastAsia="Times New Roman" w:hAnsi="Times New Roman" w:cs="Times New Roman"/>
          <w:sz w:val="24"/>
          <w:szCs w:val="24"/>
        </w:rPr>
        <w:t xml:space="preserve">и особено </w:t>
      </w:r>
      <w:r w:rsidR="006F6CAA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744A94" w:rsidRPr="00A77E92">
        <w:rPr>
          <w:rFonts w:ascii="Times New Roman" w:eastAsia="Times New Roman" w:hAnsi="Times New Roman" w:cs="Times New Roman"/>
          <w:sz w:val="24"/>
          <w:szCs w:val="24"/>
        </w:rPr>
        <w:t xml:space="preserve"> кв. Долно Езерово.</w:t>
      </w:r>
      <w:r w:rsidR="00744A9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247E5B" w:rsidRDefault="00247E5B" w:rsidP="0012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200F" w:rsidRPr="0012200F" w:rsidRDefault="00EB1DF1" w:rsidP="0012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20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През 2018 г. община Несебър</w:t>
      </w:r>
      <w:r w:rsidR="0012200F" w:rsidRPr="001220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изготви</w:t>
      </w:r>
      <w:r w:rsidR="0012200F" w:rsidRPr="00122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aктуализация на Програма за намаляване нивата на замърсителите и достигане на установените норми за вредни вещества в атмосферния въздух с период на действие 2018-2022 г.</w:t>
      </w:r>
      <w:r w:rsidR="0012200F" w:rsidRPr="001220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разработен в рамките на процедура № </w:t>
      </w:r>
      <w:r w:rsidR="0012200F" w:rsidRPr="0012200F">
        <w:rPr>
          <w:rFonts w:ascii="Times New Roman" w:eastAsia="Times New Roman" w:hAnsi="Times New Roman" w:cs="Times New Roman"/>
          <w:sz w:val="24"/>
          <w:szCs w:val="24"/>
          <w:lang w:eastAsia="bg-BG"/>
        </w:rPr>
        <w:t>BG16M1OP002-5.002</w:t>
      </w:r>
      <w:r w:rsidR="0012200F" w:rsidRPr="001220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„Разработване/актуализация на общинските програми за качество на атмосферния въздух“</w:t>
      </w:r>
      <w:r w:rsidR="0012200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D2702" w:rsidRDefault="00744A94" w:rsidP="009A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Програмата е</w:t>
      </w:r>
      <w:r w:rsidR="00EB1DF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съгласувана с РИОСВ – Бургас и МОСВ.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E08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Предложените в програмата мерки включват мероприятия за ограничаване емисиите на ФПЧ10 на територията на община Несебър с цел привеждане на КАВ в съответствие с действащите норми и стандарти.</w:t>
      </w:r>
    </w:p>
    <w:p w:rsidR="0012200F" w:rsidRPr="0012200F" w:rsidRDefault="0012200F" w:rsidP="009A69FF">
      <w:pPr>
        <w:spacing w:after="0" w:line="240" w:lineRule="auto"/>
        <w:jc w:val="both"/>
      </w:pPr>
    </w:p>
    <w:sectPr w:rsidR="0012200F" w:rsidRPr="0012200F" w:rsidSect="00AD270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77" w:rsidRDefault="00572777" w:rsidP="00856B12">
      <w:pPr>
        <w:spacing w:after="0" w:line="240" w:lineRule="auto"/>
      </w:pPr>
      <w:r>
        <w:separator/>
      </w:r>
    </w:p>
  </w:endnote>
  <w:endnote w:type="continuationSeparator" w:id="0">
    <w:p w:rsidR="00572777" w:rsidRDefault="00572777" w:rsidP="0085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77" w:rsidRDefault="00572777" w:rsidP="00856B12">
      <w:pPr>
        <w:spacing w:after="0" w:line="240" w:lineRule="auto"/>
      </w:pPr>
      <w:r>
        <w:separator/>
      </w:r>
    </w:p>
  </w:footnote>
  <w:footnote w:type="continuationSeparator" w:id="0">
    <w:p w:rsidR="00572777" w:rsidRDefault="00572777" w:rsidP="0085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4B8"/>
    <w:multiLevelType w:val="hybridMultilevel"/>
    <w:tmpl w:val="E118FB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E61473A"/>
    <w:multiLevelType w:val="multilevel"/>
    <w:tmpl w:val="E6886E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  <w:u w:val="none"/>
      </w:rPr>
    </w:lvl>
  </w:abstractNum>
  <w:abstractNum w:abstractNumId="3">
    <w:nsid w:val="1A4B5B6C"/>
    <w:multiLevelType w:val="hybridMultilevel"/>
    <w:tmpl w:val="509E3FD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45FFC"/>
    <w:multiLevelType w:val="hybridMultilevel"/>
    <w:tmpl w:val="240061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9411E"/>
    <w:multiLevelType w:val="hybridMultilevel"/>
    <w:tmpl w:val="3626A22E"/>
    <w:lvl w:ilvl="0" w:tplc="EA36A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F505F0"/>
    <w:multiLevelType w:val="hybridMultilevel"/>
    <w:tmpl w:val="1B8289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B7104"/>
    <w:multiLevelType w:val="hybridMultilevel"/>
    <w:tmpl w:val="BEB0EE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C4BFC"/>
    <w:multiLevelType w:val="multilevel"/>
    <w:tmpl w:val="B75CCBE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4EA264B0"/>
    <w:multiLevelType w:val="multilevel"/>
    <w:tmpl w:val="4EAC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2765159"/>
    <w:multiLevelType w:val="hybridMultilevel"/>
    <w:tmpl w:val="26D660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C1B37"/>
    <w:multiLevelType w:val="hybridMultilevel"/>
    <w:tmpl w:val="DAD0F6B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2"/>
    <w:rsid w:val="000012D5"/>
    <w:rsid w:val="00015B0E"/>
    <w:rsid w:val="00036970"/>
    <w:rsid w:val="00042F33"/>
    <w:rsid w:val="0004504E"/>
    <w:rsid w:val="000560E4"/>
    <w:rsid w:val="00076A1B"/>
    <w:rsid w:val="0008287C"/>
    <w:rsid w:val="0008559E"/>
    <w:rsid w:val="00086250"/>
    <w:rsid w:val="000930A9"/>
    <w:rsid w:val="000B3FE2"/>
    <w:rsid w:val="000B4963"/>
    <w:rsid w:val="000C1DBC"/>
    <w:rsid w:val="000D03AC"/>
    <w:rsid w:val="000F26D8"/>
    <w:rsid w:val="00104BCF"/>
    <w:rsid w:val="0012200F"/>
    <w:rsid w:val="00141BC4"/>
    <w:rsid w:val="001530FD"/>
    <w:rsid w:val="001578FF"/>
    <w:rsid w:val="00172793"/>
    <w:rsid w:val="00174536"/>
    <w:rsid w:val="001B099A"/>
    <w:rsid w:val="001C050E"/>
    <w:rsid w:val="001D3F28"/>
    <w:rsid w:val="001D62B1"/>
    <w:rsid w:val="001E0E2E"/>
    <w:rsid w:val="001E4AF5"/>
    <w:rsid w:val="001F033F"/>
    <w:rsid w:val="001F1B3C"/>
    <w:rsid w:val="001F4B8B"/>
    <w:rsid w:val="002034D1"/>
    <w:rsid w:val="00205FCB"/>
    <w:rsid w:val="00207BD5"/>
    <w:rsid w:val="00215B20"/>
    <w:rsid w:val="00221BDE"/>
    <w:rsid w:val="00224AE0"/>
    <w:rsid w:val="00234F13"/>
    <w:rsid w:val="00247E5B"/>
    <w:rsid w:val="002541B1"/>
    <w:rsid w:val="00287B28"/>
    <w:rsid w:val="002B5E85"/>
    <w:rsid w:val="002C66E8"/>
    <w:rsid w:val="002D31B7"/>
    <w:rsid w:val="002D5F3C"/>
    <w:rsid w:val="002D7444"/>
    <w:rsid w:val="002E1459"/>
    <w:rsid w:val="002E64E4"/>
    <w:rsid w:val="002F6068"/>
    <w:rsid w:val="0030158D"/>
    <w:rsid w:val="00303690"/>
    <w:rsid w:val="003056D6"/>
    <w:rsid w:val="003137EA"/>
    <w:rsid w:val="003211B1"/>
    <w:rsid w:val="003249A2"/>
    <w:rsid w:val="00326A5A"/>
    <w:rsid w:val="00331614"/>
    <w:rsid w:val="003360D5"/>
    <w:rsid w:val="00340D44"/>
    <w:rsid w:val="003426BD"/>
    <w:rsid w:val="003472E8"/>
    <w:rsid w:val="00355930"/>
    <w:rsid w:val="00397D63"/>
    <w:rsid w:val="003A200D"/>
    <w:rsid w:val="003B0813"/>
    <w:rsid w:val="003B1047"/>
    <w:rsid w:val="003B7B61"/>
    <w:rsid w:val="003C1BF4"/>
    <w:rsid w:val="003C7837"/>
    <w:rsid w:val="003C7B07"/>
    <w:rsid w:val="003C7E16"/>
    <w:rsid w:val="003D1A5B"/>
    <w:rsid w:val="003E08E2"/>
    <w:rsid w:val="00401189"/>
    <w:rsid w:val="004072BB"/>
    <w:rsid w:val="00412494"/>
    <w:rsid w:val="00415247"/>
    <w:rsid w:val="004256A2"/>
    <w:rsid w:val="00427566"/>
    <w:rsid w:val="00434EC2"/>
    <w:rsid w:val="00444B61"/>
    <w:rsid w:val="00445E90"/>
    <w:rsid w:val="00460FF6"/>
    <w:rsid w:val="0047146F"/>
    <w:rsid w:val="004C38F6"/>
    <w:rsid w:val="004C78F9"/>
    <w:rsid w:val="004D1AB4"/>
    <w:rsid w:val="004D3F5B"/>
    <w:rsid w:val="004F01D2"/>
    <w:rsid w:val="004F16F8"/>
    <w:rsid w:val="00502752"/>
    <w:rsid w:val="005140C3"/>
    <w:rsid w:val="00517225"/>
    <w:rsid w:val="00517B6B"/>
    <w:rsid w:val="00524573"/>
    <w:rsid w:val="0054503A"/>
    <w:rsid w:val="0055626C"/>
    <w:rsid w:val="00572777"/>
    <w:rsid w:val="00573FFD"/>
    <w:rsid w:val="005C29E6"/>
    <w:rsid w:val="005E7ADA"/>
    <w:rsid w:val="006074B0"/>
    <w:rsid w:val="0061151D"/>
    <w:rsid w:val="00620414"/>
    <w:rsid w:val="00623CFA"/>
    <w:rsid w:val="00623E83"/>
    <w:rsid w:val="006276A2"/>
    <w:rsid w:val="006324A4"/>
    <w:rsid w:val="00634A61"/>
    <w:rsid w:val="00645BFB"/>
    <w:rsid w:val="0064655C"/>
    <w:rsid w:val="00660EC0"/>
    <w:rsid w:val="0066261F"/>
    <w:rsid w:val="00667B1F"/>
    <w:rsid w:val="0067466E"/>
    <w:rsid w:val="006851D4"/>
    <w:rsid w:val="00690697"/>
    <w:rsid w:val="0069346C"/>
    <w:rsid w:val="00696CB7"/>
    <w:rsid w:val="006B2025"/>
    <w:rsid w:val="006C5209"/>
    <w:rsid w:val="006C5251"/>
    <w:rsid w:val="006F3495"/>
    <w:rsid w:val="006F6CAA"/>
    <w:rsid w:val="00715769"/>
    <w:rsid w:val="00731A22"/>
    <w:rsid w:val="00740E20"/>
    <w:rsid w:val="00744A94"/>
    <w:rsid w:val="00747FA0"/>
    <w:rsid w:val="0075180A"/>
    <w:rsid w:val="00754BA7"/>
    <w:rsid w:val="0077699A"/>
    <w:rsid w:val="007804EF"/>
    <w:rsid w:val="007814AF"/>
    <w:rsid w:val="007859AC"/>
    <w:rsid w:val="007B2E03"/>
    <w:rsid w:val="007B77F4"/>
    <w:rsid w:val="007D725B"/>
    <w:rsid w:val="007E37B5"/>
    <w:rsid w:val="007E6766"/>
    <w:rsid w:val="00820024"/>
    <w:rsid w:val="00824188"/>
    <w:rsid w:val="00825262"/>
    <w:rsid w:val="0084061C"/>
    <w:rsid w:val="0084221C"/>
    <w:rsid w:val="00850836"/>
    <w:rsid w:val="00856B12"/>
    <w:rsid w:val="00861351"/>
    <w:rsid w:val="00863C7D"/>
    <w:rsid w:val="00863C9F"/>
    <w:rsid w:val="00871951"/>
    <w:rsid w:val="00872F11"/>
    <w:rsid w:val="00875096"/>
    <w:rsid w:val="008B68DC"/>
    <w:rsid w:val="008E03BF"/>
    <w:rsid w:val="008E5E68"/>
    <w:rsid w:val="008F7830"/>
    <w:rsid w:val="00921453"/>
    <w:rsid w:val="009222AE"/>
    <w:rsid w:val="00933712"/>
    <w:rsid w:val="009516A0"/>
    <w:rsid w:val="00956E02"/>
    <w:rsid w:val="00961FBA"/>
    <w:rsid w:val="00962711"/>
    <w:rsid w:val="00963139"/>
    <w:rsid w:val="009670ED"/>
    <w:rsid w:val="00981FE7"/>
    <w:rsid w:val="00981FF8"/>
    <w:rsid w:val="009A5635"/>
    <w:rsid w:val="009A69FF"/>
    <w:rsid w:val="009A6A6F"/>
    <w:rsid w:val="009C48A0"/>
    <w:rsid w:val="009C7EFB"/>
    <w:rsid w:val="009D2D98"/>
    <w:rsid w:val="009D5136"/>
    <w:rsid w:val="00A10E56"/>
    <w:rsid w:val="00A16408"/>
    <w:rsid w:val="00A23B0C"/>
    <w:rsid w:val="00A25AE7"/>
    <w:rsid w:val="00A34E28"/>
    <w:rsid w:val="00A6254A"/>
    <w:rsid w:val="00A76E00"/>
    <w:rsid w:val="00A9073B"/>
    <w:rsid w:val="00A93AC6"/>
    <w:rsid w:val="00A960C8"/>
    <w:rsid w:val="00AA0347"/>
    <w:rsid w:val="00AA2DAC"/>
    <w:rsid w:val="00AC3F8E"/>
    <w:rsid w:val="00AD2702"/>
    <w:rsid w:val="00AD538E"/>
    <w:rsid w:val="00AF7675"/>
    <w:rsid w:val="00B41442"/>
    <w:rsid w:val="00B443FE"/>
    <w:rsid w:val="00B7308D"/>
    <w:rsid w:val="00BA4351"/>
    <w:rsid w:val="00BA4D5E"/>
    <w:rsid w:val="00BA5690"/>
    <w:rsid w:val="00BC1BEE"/>
    <w:rsid w:val="00BC5B8E"/>
    <w:rsid w:val="00BC7D67"/>
    <w:rsid w:val="00C117DC"/>
    <w:rsid w:val="00C14D27"/>
    <w:rsid w:val="00C17228"/>
    <w:rsid w:val="00C20AE0"/>
    <w:rsid w:val="00C252C9"/>
    <w:rsid w:val="00C37B76"/>
    <w:rsid w:val="00C52821"/>
    <w:rsid w:val="00C6579E"/>
    <w:rsid w:val="00C828D4"/>
    <w:rsid w:val="00C96A18"/>
    <w:rsid w:val="00C97314"/>
    <w:rsid w:val="00CA2937"/>
    <w:rsid w:val="00CA38FA"/>
    <w:rsid w:val="00CA7E59"/>
    <w:rsid w:val="00CD3937"/>
    <w:rsid w:val="00CE1377"/>
    <w:rsid w:val="00CF5F1C"/>
    <w:rsid w:val="00D02917"/>
    <w:rsid w:val="00D04615"/>
    <w:rsid w:val="00D15127"/>
    <w:rsid w:val="00D22C69"/>
    <w:rsid w:val="00D256A2"/>
    <w:rsid w:val="00D303B1"/>
    <w:rsid w:val="00D30E8A"/>
    <w:rsid w:val="00D37E16"/>
    <w:rsid w:val="00D40E90"/>
    <w:rsid w:val="00D57392"/>
    <w:rsid w:val="00D628F3"/>
    <w:rsid w:val="00D74287"/>
    <w:rsid w:val="00D905B2"/>
    <w:rsid w:val="00D9159E"/>
    <w:rsid w:val="00DB03FF"/>
    <w:rsid w:val="00DB3D4A"/>
    <w:rsid w:val="00DF1541"/>
    <w:rsid w:val="00DF62A4"/>
    <w:rsid w:val="00E0159D"/>
    <w:rsid w:val="00E0556B"/>
    <w:rsid w:val="00E111A1"/>
    <w:rsid w:val="00E12F41"/>
    <w:rsid w:val="00E14EE1"/>
    <w:rsid w:val="00E213EC"/>
    <w:rsid w:val="00E30D9B"/>
    <w:rsid w:val="00E439E7"/>
    <w:rsid w:val="00E52824"/>
    <w:rsid w:val="00E57AB0"/>
    <w:rsid w:val="00E7794F"/>
    <w:rsid w:val="00E81BC2"/>
    <w:rsid w:val="00E973D1"/>
    <w:rsid w:val="00E97F1D"/>
    <w:rsid w:val="00EA4A20"/>
    <w:rsid w:val="00EA5475"/>
    <w:rsid w:val="00EB1DF1"/>
    <w:rsid w:val="00ED1094"/>
    <w:rsid w:val="00F0095E"/>
    <w:rsid w:val="00F16CC3"/>
    <w:rsid w:val="00F518DC"/>
    <w:rsid w:val="00F679B4"/>
    <w:rsid w:val="00F74726"/>
    <w:rsid w:val="00F76771"/>
    <w:rsid w:val="00F8760B"/>
    <w:rsid w:val="00F91B15"/>
    <w:rsid w:val="00FA0991"/>
    <w:rsid w:val="00FA0D69"/>
    <w:rsid w:val="00FA240F"/>
    <w:rsid w:val="00FA47C4"/>
    <w:rsid w:val="00FA6BCF"/>
    <w:rsid w:val="00FB52EC"/>
    <w:rsid w:val="00FB6E11"/>
    <w:rsid w:val="00FC12D0"/>
    <w:rsid w:val="00FC7A83"/>
    <w:rsid w:val="00FE064D"/>
    <w:rsid w:val="00FE4BAF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7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7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702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AD2702"/>
  </w:style>
  <w:style w:type="paragraph" w:styleId="ListParagraph">
    <w:name w:val="List Paragraph"/>
    <w:basedOn w:val="Normal"/>
    <w:uiPriority w:val="34"/>
    <w:qFormat/>
    <w:rsid w:val="00AD2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AD2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FirstIndent">
    <w:name w:val="Body Text First Indent"/>
    <w:basedOn w:val="BodyText"/>
    <w:link w:val="BodyTextFirstIndentChar"/>
    <w:rsid w:val="00AD27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2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27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702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702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AD2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g-BG"/>
    </w:rPr>
  </w:style>
  <w:style w:type="paragraph" w:customStyle="1" w:styleId="CharChar1Char">
    <w:name w:val="Char Char1 Char"/>
    <w:basedOn w:val="Normal"/>
    <w:semiHidden/>
    <w:rsid w:val="00AD2702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1220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7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7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702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AD2702"/>
  </w:style>
  <w:style w:type="paragraph" w:styleId="ListParagraph">
    <w:name w:val="List Paragraph"/>
    <w:basedOn w:val="Normal"/>
    <w:uiPriority w:val="34"/>
    <w:qFormat/>
    <w:rsid w:val="00AD2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AD2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FirstIndent">
    <w:name w:val="Body Text First Indent"/>
    <w:basedOn w:val="BodyText"/>
    <w:link w:val="BodyTextFirstIndentChar"/>
    <w:rsid w:val="00AD27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2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27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702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702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AD2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g-BG"/>
    </w:rPr>
  </w:style>
  <w:style w:type="paragraph" w:customStyle="1" w:styleId="CharChar1Char">
    <w:name w:val="Char Char1 Char"/>
    <w:basedOn w:val="Normal"/>
    <w:semiHidden/>
    <w:rsid w:val="00AD2702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1220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9518810148737E-2"/>
          <c:y val="7.4548702245552642E-2"/>
          <c:w val="0.57654068241469814"/>
          <c:h val="0.700317147856517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'lqtno FPCH '!$B$22</c:f>
              <c:strCache>
                <c:ptCount val="1"/>
                <c:pt idx="0">
                  <c:v>ДОАС Опсис</c:v>
                </c:pt>
              </c:strCache>
            </c:strRef>
          </c:tx>
          <c:invertIfNegative val="0"/>
          <c:cat>
            <c:strRef>
              <c:f>'lqtno FPCH '!$C$4:$H$4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'lqtno FPCH '!$C$22:$H$22</c:f>
              <c:numCache>
                <c:formatCode>General</c:formatCode>
                <c:ptCount val="6"/>
                <c:pt idx="0">
                  <c:v>32.67</c:v>
                </c:pt>
                <c:pt idx="1">
                  <c:v>31.23</c:v>
                </c:pt>
                <c:pt idx="2">
                  <c:v>25.76</c:v>
                </c:pt>
                <c:pt idx="3">
                  <c:v>24.55</c:v>
                </c:pt>
                <c:pt idx="4">
                  <c:v>32.090000000000003</c:v>
                </c:pt>
                <c:pt idx="5">
                  <c:v>22.57</c:v>
                </c:pt>
              </c:numCache>
            </c:numRef>
          </c:val>
        </c:ser>
        <c:ser>
          <c:idx val="1"/>
          <c:order val="1"/>
          <c:tx>
            <c:strRef>
              <c:f>'lqtno FPCH '!$B$23</c:f>
              <c:strCache>
                <c:ptCount val="1"/>
                <c:pt idx="0">
                  <c:v>АИС „Долно Езерово“</c:v>
                </c:pt>
              </c:strCache>
            </c:strRef>
          </c:tx>
          <c:invertIfNegative val="0"/>
          <c:cat>
            <c:strRef>
              <c:f>'lqtno FPCH '!$C$4:$H$4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'lqtno FPCH '!$C$23:$H$23</c:f>
              <c:numCache>
                <c:formatCode>General</c:formatCode>
                <c:ptCount val="6"/>
                <c:pt idx="0">
                  <c:v>38.659999999999997</c:v>
                </c:pt>
                <c:pt idx="2">
                  <c:v>33.78</c:v>
                </c:pt>
                <c:pt idx="3">
                  <c:v>30.58</c:v>
                </c:pt>
                <c:pt idx="4">
                  <c:v>40.479999999999997</c:v>
                </c:pt>
                <c:pt idx="5">
                  <c:v>37.6</c:v>
                </c:pt>
              </c:numCache>
            </c:numRef>
          </c:val>
        </c:ser>
        <c:ser>
          <c:idx val="2"/>
          <c:order val="2"/>
          <c:tx>
            <c:strRef>
              <c:f>'lqtno FPCH '!$B$24</c:f>
              <c:strCache>
                <c:ptCount val="1"/>
                <c:pt idx="0">
                  <c:v>АИС “Меден Рудник“</c:v>
                </c:pt>
              </c:strCache>
            </c:strRef>
          </c:tx>
          <c:invertIfNegative val="0"/>
          <c:cat>
            <c:strRef>
              <c:f>'lqtno FPCH '!$C$4:$H$4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'lqtno FPCH '!$C$24:$H$24</c:f>
              <c:numCache>
                <c:formatCode>General</c:formatCode>
                <c:ptCount val="6"/>
                <c:pt idx="0">
                  <c:v>15.44</c:v>
                </c:pt>
                <c:pt idx="1">
                  <c:v>13.98</c:v>
                </c:pt>
                <c:pt idx="2">
                  <c:v>14.51</c:v>
                </c:pt>
                <c:pt idx="3">
                  <c:v>12.21</c:v>
                </c:pt>
                <c:pt idx="4">
                  <c:v>15.58</c:v>
                </c:pt>
                <c:pt idx="5">
                  <c:v>14.91</c:v>
                </c:pt>
              </c:numCache>
            </c:numRef>
          </c:val>
        </c:ser>
        <c:ser>
          <c:idx val="3"/>
          <c:order val="3"/>
          <c:tx>
            <c:strRef>
              <c:f>'lqtno FPCH '!$B$25</c:f>
              <c:strCache>
                <c:ptCount val="1"/>
                <c:pt idx="0">
                  <c:v>АИС “Несебър“</c:v>
                </c:pt>
              </c:strCache>
            </c:strRef>
          </c:tx>
          <c:invertIfNegative val="0"/>
          <c:cat>
            <c:strRef>
              <c:f>'lqtno FPCH '!$C$4:$H$4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'lqtno FPCH '!$C$25:$H$25</c:f>
              <c:numCache>
                <c:formatCode>General</c:formatCode>
                <c:ptCount val="6"/>
                <c:pt idx="0">
                  <c:v>29.3</c:v>
                </c:pt>
                <c:pt idx="1">
                  <c:v>28.88</c:v>
                </c:pt>
                <c:pt idx="2">
                  <c:v>25.73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026496"/>
        <c:axId val="88056960"/>
      </c:barChart>
      <c:lineChart>
        <c:grouping val="standard"/>
        <c:varyColors val="0"/>
        <c:ser>
          <c:idx val="4"/>
          <c:order val="4"/>
          <c:tx>
            <c:strRef>
              <c:f>'lqtno FPCH '!$B$26</c:f>
              <c:strCache>
                <c:ptCount val="1"/>
                <c:pt idx="0">
                  <c:v>СДК</c:v>
                </c:pt>
              </c:strCache>
            </c:strRef>
          </c:tx>
          <c:marker>
            <c:symbol val="none"/>
          </c:marker>
          <c:cat>
            <c:strRef>
              <c:f>'lqtno FPCH '!$C$4:$H$4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'lqtno FPCH '!$C$26:$H$26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026496"/>
        <c:axId val="88056960"/>
      </c:lineChart>
      <c:catAx>
        <c:axId val="88026496"/>
        <c:scaling>
          <c:orientation val="minMax"/>
        </c:scaling>
        <c:delete val="0"/>
        <c:axPos val="b"/>
        <c:majorTickMark val="out"/>
        <c:minorTickMark val="none"/>
        <c:tickLblPos val="nextTo"/>
        <c:crossAx val="88056960"/>
        <c:crosses val="autoZero"/>
        <c:auto val="1"/>
        <c:lblAlgn val="ctr"/>
        <c:lblOffset val="100"/>
        <c:noMultiLvlLbl val="0"/>
      </c:catAx>
      <c:valAx>
        <c:axId val="8805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0264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'lqtno FPCH '!$T$3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'lqtno FPCH '!$S$4:$S$7</c:f>
              <c:strCache>
                <c:ptCount val="4"/>
                <c:pt idx="0">
                  <c:v> АИС "Долно Езерово"</c:v>
                </c:pt>
                <c:pt idx="1">
                  <c:v>АИС "Меден Рудник"</c:v>
                </c:pt>
                <c:pt idx="2">
                  <c:v>ДОАС- РИОСВ</c:v>
                </c:pt>
                <c:pt idx="3">
                  <c:v>АИС "Несебър"</c:v>
                </c:pt>
              </c:strCache>
            </c:strRef>
          </c:cat>
          <c:val>
            <c:numRef>
              <c:f>'lqtno FPCH '!$T$4:$T$7</c:f>
              <c:numCache>
                <c:formatCode>General</c:formatCode>
                <c:ptCount val="4"/>
                <c:pt idx="0">
                  <c:v>24</c:v>
                </c:pt>
                <c:pt idx="1">
                  <c:v>0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'lqtno FPCH '!$U$3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'lqtno FPCH '!$S$4:$S$7</c:f>
              <c:strCache>
                <c:ptCount val="4"/>
                <c:pt idx="0">
                  <c:v> АИС "Долно Езерово"</c:v>
                </c:pt>
                <c:pt idx="1">
                  <c:v>АИС "Меден Рудник"</c:v>
                </c:pt>
                <c:pt idx="2">
                  <c:v>ДОАС- РИОСВ</c:v>
                </c:pt>
                <c:pt idx="3">
                  <c:v>АИС "Несебър"</c:v>
                </c:pt>
              </c:strCache>
            </c:strRef>
          </c:cat>
          <c:val>
            <c:numRef>
              <c:f>'lqtno FPCH '!$U$4:$U$7</c:f>
              <c:numCache>
                <c:formatCode>General</c:formatCode>
                <c:ptCount val="4"/>
                <c:pt idx="0">
                  <c:v>22</c:v>
                </c:pt>
                <c:pt idx="1">
                  <c:v>0</c:v>
                </c:pt>
                <c:pt idx="2">
                  <c:v>4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'lqtno FPCH '!$V$3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'lqtno FPCH '!$S$4:$S$7</c:f>
              <c:strCache>
                <c:ptCount val="4"/>
                <c:pt idx="0">
                  <c:v> АИС "Долно Езерово"</c:v>
                </c:pt>
                <c:pt idx="1">
                  <c:v>АИС "Меден Рудник"</c:v>
                </c:pt>
                <c:pt idx="2">
                  <c:v>ДОАС- РИОСВ</c:v>
                </c:pt>
                <c:pt idx="3">
                  <c:v>АИС "Несебър"</c:v>
                </c:pt>
              </c:strCache>
            </c:strRef>
          </c:cat>
          <c:val>
            <c:numRef>
              <c:f>'lqtno FPCH '!$V$4:$V$7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895808"/>
        <c:axId val="43897600"/>
        <c:axId val="0"/>
      </c:bar3DChart>
      <c:catAx>
        <c:axId val="43895808"/>
        <c:scaling>
          <c:orientation val="minMax"/>
        </c:scaling>
        <c:delete val="0"/>
        <c:axPos val="b"/>
        <c:majorTickMark val="out"/>
        <c:minorTickMark val="none"/>
        <c:tickLblPos val="nextTo"/>
        <c:crossAx val="43897600"/>
        <c:crosses val="autoZero"/>
        <c:auto val="1"/>
        <c:lblAlgn val="ctr"/>
        <c:lblOffset val="100"/>
        <c:noMultiLvlLbl val="0"/>
      </c:catAx>
      <c:valAx>
        <c:axId val="43897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8958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182852143482065E-2"/>
          <c:y val="5.6929213849860771E-2"/>
          <c:w val="0.57931410069420419"/>
          <c:h val="0.71793649852228969"/>
        </c:manualLayout>
      </c:layout>
      <c:barChart>
        <c:barDir val="col"/>
        <c:grouping val="clustered"/>
        <c:varyColors val="0"/>
        <c:ser>
          <c:idx val="0"/>
          <c:order val="0"/>
          <c:tx>
            <c:v>АИС "Меден Рудник"</c:v>
          </c:tx>
          <c:invertIfNegative val="0"/>
          <c:cat>
            <c:strRef>
              <c:f>'leten ozon'!$B$6:$G$6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ozon'!$B$15:$G$15</c:f>
              <c:numCache>
                <c:formatCode>General</c:formatCode>
                <c:ptCount val="6"/>
                <c:pt idx="0">
                  <c:v>54.91</c:v>
                </c:pt>
                <c:pt idx="1">
                  <c:v>66.38</c:v>
                </c:pt>
                <c:pt idx="2">
                  <c:v>62.8</c:v>
                </c:pt>
                <c:pt idx="3">
                  <c:v>65.78</c:v>
                </c:pt>
                <c:pt idx="4">
                  <c:v>70.92</c:v>
                </c:pt>
                <c:pt idx="5">
                  <c:v>59.82</c:v>
                </c:pt>
              </c:numCache>
            </c:numRef>
          </c:val>
        </c:ser>
        <c:ser>
          <c:idx val="1"/>
          <c:order val="1"/>
          <c:tx>
            <c:v>АИС "Долно Езерово"</c:v>
          </c:tx>
          <c:invertIfNegative val="0"/>
          <c:cat>
            <c:strRef>
              <c:f>'leten ozon'!$B$6:$G$6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ozon'!$B$30:$G$30</c:f>
              <c:numCache>
                <c:formatCode>General</c:formatCode>
                <c:ptCount val="6"/>
                <c:pt idx="0">
                  <c:v>73.45</c:v>
                </c:pt>
                <c:pt idx="1">
                  <c:v>72.650000000000006</c:v>
                </c:pt>
                <c:pt idx="2">
                  <c:v>66.400000000000006</c:v>
                </c:pt>
                <c:pt idx="3">
                  <c:v>55.89</c:v>
                </c:pt>
                <c:pt idx="4">
                  <c:v>59.64</c:v>
                </c:pt>
                <c:pt idx="5">
                  <c:v>53.68</c:v>
                </c:pt>
              </c:numCache>
            </c:numRef>
          </c:val>
        </c:ser>
        <c:ser>
          <c:idx val="2"/>
          <c:order val="2"/>
          <c:tx>
            <c:v>АИС "Несебър"</c:v>
          </c:tx>
          <c:invertIfNegative val="0"/>
          <c:cat>
            <c:strRef>
              <c:f>'leten ozon'!$B$6:$G$6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ozon'!$B$47:$G$47</c:f>
              <c:numCache>
                <c:formatCode>General</c:formatCode>
                <c:ptCount val="6"/>
                <c:pt idx="0">
                  <c:v>59.47</c:v>
                </c:pt>
                <c:pt idx="1">
                  <c:v>69.48</c:v>
                </c:pt>
                <c:pt idx="2">
                  <c:v>73.17</c:v>
                </c:pt>
                <c:pt idx="3">
                  <c:v>59.34</c:v>
                </c:pt>
                <c:pt idx="4">
                  <c:v>68.52</c:v>
                </c:pt>
                <c:pt idx="5">
                  <c:v>62.78</c:v>
                </c:pt>
              </c:numCache>
            </c:numRef>
          </c:val>
        </c:ser>
        <c:ser>
          <c:idx val="3"/>
          <c:order val="3"/>
          <c:tx>
            <c:v>ДОАС Опсис</c:v>
          </c:tx>
          <c:invertIfNegative val="0"/>
          <c:cat>
            <c:strRef>
              <c:f>'leten ozon'!$B$6:$G$6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ozon'!$B$69:$G$69</c:f>
              <c:numCache>
                <c:formatCode>General</c:formatCode>
                <c:ptCount val="6"/>
                <c:pt idx="0">
                  <c:v>74.28</c:v>
                </c:pt>
                <c:pt idx="1">
                  <c:v>70.73</c:v>
                </c:pt>
                <c:pt idx="2">
                  <c:v>61</c:v>
                </c:pt>
                <c:pt idx="3">
                  <c:v>54.6</c:v>
                </c:pt>
                <c:pt idx="4">
                  <c:v>64.260000000000005</c:v>
                </c:pt>
                <c:pt idx="5">
                  <c:v>57.86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028928"/>
        <c:axId val="92030464"/>
      </c:barChart>
      <c:lineChart>
        <c:grouping val="standard"/>
        <c:varyColors val="0"/>
        <c:ser>
          <c:idx val="4"/>
          <c:order val="4"/>
          <c:tx>
            <c:v>КЦН</c:v>
          </c:tx>
          <c:marker>
            <c:symbol val="none"/>
          </c:marker>
          <c:cat>
            <c:strRef>
              <c:f>'leten ozon'!$B$6:$G$6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ozon'!$B$70:$G$70</c:f>
              <c:numCache>
                <c:formatCode>General</c:formatCode>
                <c:ptCount val="6"/>
                <c:pt idx="0">
                  <c:v>120</c:v>
                </c:pt>
                <c:pt idx="1">
                  <c:v>120</c:v>
                </c:pt>
                <c:pt idx="2">
                  <c:v>120</c:v>
                </c:pt>
                <c:pt idx="3">
                  <c:v>120</c:v>
                </c:pt>
                <c:pt idx="4">
                  <c:v>120</c:v>
                </c:pt>
                <c:pt idx="5">
                  <c:v>120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028928"/>
        <c:axId val="92030464"/>
      </c:lineChart>
      <c:catAx>
        <c:axId val="92028928"/>
        <c:scaling>
          <c:orientation val="minMax"/>
        </c:scaling>
        <c:delete val="0"/>
        <c:axPos val="b"/>
        <c:majorTickMark val="out"/>
        <c:minorTickMark val="none"/>
        <c:tickLblPos val="nextTo"/>
        <c:crossAx val="92030464"/>
        <c:crosses val="autoZero"/>
        <c:auto val="1"/>
        <c:lblAlgn val="ctr"/>
        <c:lblOffset val="100"/>
        <c:noMultiLvlLbl val="0"/>
      </c:catAx>
      <c:valAx>
        <c:axId val="9203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028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2680258829764"/>
          <c:y val="0.30086810487181326"/>
          <c:w val="0.33458164600914009"/>
          <c:h val="0.398263790256373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53D7-4F54-4C1A-87C9-41E5A6C0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MM. Mihaleva</dc:creator>
  <cp:lastModifiedBy>Mariana MM. Mihaleva</cp:lastModifiedBy>
  <cp:revision>28</cp:revision>
  <cp:lastPrinted>2018-11-07T13:16:00Z</cp:lastPrinted>
  <dcterms:created xsi:type="dcterms:W3CDTF">2018-11-05T07:52:00Z</dcterms:created>
  <dcterms:modified xsi:type="dcterms:W3CDTF">2018-11-07T13:27:00Z</dcterms:modified>
</cp:coreProperties>
</file>